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24BF" w14:textId="04536540" w:rsidR="006A61A0" w:rsidRDefault="006A61A0" w:rsidP="006A61A0">
      <w:pPr>
        <w:spacing w:after="120"/>
        <w:ind w:left="360" w:hanging="360"/>
        <w:jc w:val="both"/>
        <w:rPr>
          <w:noProof/>
          <w:lang w:val="fr-BE" w:eastAsia="fr-BE"/>
        </w:rPr>
      </w:pPr>
      <w:r>
        <w:rPr>
          <w:rFonts w:ascii="Arial" w:hAnsi="Arial" w:cs="Arial"/>
          <w:noProof/>
          <w:color w:val="404040"/>
          <w:shd w:val="clear" w:color="auto" w:fill="F5F5F5"/>
          <w:lang w:val="fr-BE" w:eastAsia="fr-BE"/>
        </w:rPr>
        <w:drawing>
          <wp:inline distT="0" distB="0" distL="0" distR="0" wp14:anchorId="58776786" wp14:editId="49098655">
            <wp:extent cx="5943600" cy="678180"/>
            <wp:effectExtent l="0" t="0" r="0" b="7620"/>
            <wp:docPr id="10"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78180"/>
                    </a:xfrm>
                    <a:prstGeom prst="rect">
                      <a:avLst/>
                    </a:prstGeom>
                    <a:noFill/>
                    <a:ln>
                      <a:noFill/>
                    </a:ln>
                  </pic:spPr>
                </pic:pic>
              </a:graphicData>
            </a:graphic>
          </wp:inline>
        </w:drawing>
      </w:r>
    </w:p>
    <w:p w14:paraId="0E5FFE47" w14:textId="38E62D45" w:rsidR="006A61A0" w:rsidRDefault="006A61A0" w:rsidP="006A61A0">
      <w:pPr>
        <w:spacing w:after="120"/>
        <w:ind w:left="360" w:hanging="360"/>
        <w:jc w:val="both"/>
        <w:rPr>
          <w:rFonts w:ascii="Arial" w:hAnsi="Arial" w:cs="Arial"/>
          <w:b/>
          <w:color w:val="E36C0A" w:themeColor="accent6" w:themeShade="BF"/>
          <w:sz w:val="27"/>
          <w:szCs w:val="27"/>
        </w:rPr>
      </w:pPr>
      <w:r w:rsidRPr="006A61A0">
        <w:rPr>
          <w:rFonts w:ascii="Arial" w:hAnsi="Arial" w:cs="Arial"/>
          <w:b/>
          <w:color w:val="E36C0A" w:themeColor="accent6" w:themeShade="BF"/>
          <w:sz w:val="27"/>
          <w:szCs w:val="27"/>
        </w:rPr>
        <w:t>Session: Bio-based innovations in practice</w:t>
      </w:r>
    </w:p>
    <w:p w14:paraId="71638FE6" w14:textId="225039D8" w:rsidR="006A61A0" w:rsidRPr="006A61A0" w:rsidRDefault="006A61A0" w:rsidP="006A61A0">
      <w:pPr>
        <w:spacing w:after="120"/>
        <w:ind w:left="360" w:hanging="360"/>
        <w:jc w:val="both"/>
        <w:rPr>
          <w:rFonts w:ascii="Arial" w:hAnsi="Arial" w:cs="Arial"/>
          <w:b/>
          <w:color w:val="E36C0A" w:themeColor="accent6" w:themeShade="BF"/>
          <w:sz w:val="27"/>
          <w:szCs w:val="27"/>
        </w:rPr>
      </w:pPr>
      <w:r>
        <w:rPr>
          <w:rFonts w:ascii="Arial" w:hAnsi="Arial" w:cs="Arial"/>
          <w:b/>
          <w:color w:val="E36C0A" w:themeColor="accent6" w:themeShade="BF"/>
          <w:sz w:val="27"/>
          <w:szCs w:val="27"/>
        </w:rPr>
        <w:t>26/09/2019, 10 – 11 am, Room 10 “Pasteur”</w:t>
      </w:r>
      <w:bookmarkStart w:id="0" w:name="_GoBack"/>
      <w:bookmarkEnd w:id="0"/>
    </w:p>
    <w:p w14:paraId="4C810BF3" w14:textId="79EBA728" w:rsidR="00271747" w:rsidRPr="006A61A0" w:rsidRDefault="006A61A0" w:rsidP="006A61A0">
      <w:pPr>
        <w:spacing w:after="120"/>
        <w:jc w:val="both"/>
        <w:rPr>
          <w:b/>
          <w:color w:val="0000CC"/>
          <w:sz w:val="24"/>
          <w:szCs w:val="24"/>
          <w:lang w:val="en-IE"/>
        </w:rPr>
      </w:pPr>
      <w:r>
        <w:rPr>
          <w:rFonts w:ascii="Arial" w:hAnsi="Arial" w:cs="Arial"/>
          <w:color w:val="404040"/>
          <w:sz w:val="27"/>
          <w:szCs w:val="27"/>
        </w:rPr>
        <w:t xml:space="preserve">The session will look at bio-based innovation: </w:t>
      </w:r>
      <w:r>
        <w:rPr>
          <w:rStyle w:val="Strong"/>
          <w:rFonts w:ascii="Arial" w:hAnsi="Arial" w:cs="Arial"/>
          <w:color w:val="404040"/>
          <w:sz w:val="27"/>
          <w:szCs w:val="27"/>
        </w:rPr>
        <w:t>main challenges and potentials</w:t>
      </w:r>
      <w:r>
        <w:rPr>
          <w:rFonts w:ascii="Arial" w:hAnsi="Arial" w:cs="Arial"/>
          <w:color w:val="404040"/>
          <w:sz w:val="27"/>
          <w:szCs w:val="27"/>
        </w:rPr>
        <w:t xml:space="preserve"> (research, macro-regional (Bio-EAST), industrial and environmental aspects), and </w:t>
      </w:r>
      <w:r>
        <w:rPr>
          <w:rStyle w:val="Strong"/>
          <w:rFonts w:ascii="Arial" w:hAnsi="Arial" w:cs="Arial"/>
          <w:color w:val="404040"/>
          <w:sz w:val="27"/>
          <w:szCs w:val="27"/>
        </w:rPr>
        <w:t>future R&amp;I</w:t>
      </w:r>
      <w:r>
        <w:rPr>
          <w:rFonts w:ascii="Arial" w:hAnsi="Arial" w:cs="Arial"/>
          <w:color w:val="404040"/>
          <w:sz w:val="27"/>
          <w:szCs w:val="27"/>
        </w:rPr>
        <w:t xml:space="preserve"> (Intervention Area 6.4 “Bio-based innovation Systems”, and potential European Partnership for a Circular bio-based Europe).</w:t>
      </w:r>
    </w:p>
    <w:tbl>
      <w:tblPr>
        <w:tblStyle w:val="GridTable1Light-Accent6"/>
        <w:tblpPr w:leftFromText="180" w:rightFromText="180" w:vertAnchor="text" w:horzAnchor="margin" w:tblpY="99"/>
        <w:tblW w:w="9606" w:type="dxa"/>
        <w:tblLook w:val="04A0" w:firstRow="1" w:lastRow="0" w:firstColumn="1" w:lastColumn="0" w:noHBand="0" w:noVBand="1"/>
      </w:tblPr>
      <w:tblGrid>
        <w:gridCol w:w="1520"/>
        <w:gridCol w:w="1990"/>
        <w:gridCol w:w="6096"/>
      </w:tblGrid>
      <w:tr w:rsidR="00E64BA2" w:rsidRPr="006A61A0" w14:paraId="76EA1561" w14:textId="77777777" w:rsidTr="009D4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F79646" w:themeFill="accent6"/>
            <w:hideMark/>
          </w:tcPr>
          <w:p w14:paraId="5D743AA8" w14:textId="77777777" w:rsidR="006A61A0" w:rsidRPr="006A61A0" w:rsidRDefault="006A61A0" w:rsidP="00271747">
            <w:pPr>
              <w:jc w:val="center"/>
              <w:rPr>
                <w:rFonts w:ascii="Arial" w:hAnsi="Arial" w:cs="Arial"/>
                <w:i/>
              </w:rPr>
            </w:pPr>
          </w:p>
          <w:p w14:paraId="151230DD" w14:textId="77777777" w:rsidR="00E64BA2" w:rsidRPr="006A61A0" w:rsidRDefault="00271747" w:rsidP="00271747">
            <w:pPr>
              <w:jc w:val="center"/>
              <w:rPr>
                <w:rFonts w:ascii="Arial" w:eastAsia="Calibri" w:hAnsi="Arial" w:cs="Arial"/>
                <w:b w:val="0"/>
                <w:sz w:val="28"/>
                <w:szCs w:val="28"/>
              </w:rPr>
            </w:pPr>
            <w:r w:rsidRPr="006A61A0">
              <w:rPr>
                <w:rFonts w:ascii="Arial" w:eastAsia="Calibri" w:hAnsi="Arial" w:cs="Arial"/>
                <w:b w:val="0"/>
                <w:sz w:val="28"/>
                <w:szCs w:val="28"/>
              </w:rPr>
              <w:t>FINAL</w:t>
            </w:r>
            <w:r w:rsidR="00DF3064" w:rsidRPr="006A61A0">
              <w:rPr>
                <w:rFonts w:ascii="Arial" w:eastAsia="Calibri" w:hAnsi="Arial" w:cs="Arial"/>
                <w:b w:val="0"/>
                <w:sz w:val="28"/>
                <w:szCs w:val="28"/>
              </w:rPr>
              <w:t xml:space="preserve"> </w:t>
            </w:r>
            <w:r w:rsidRPr="006A61A0">
              <w:rPr>
                <w:rFonts w:ascii="Arial" w:eastAsia="Calibri" w:hAnsi="Arial" w:cs="Arial"/>
                <w:b w:val="0"/>
                <w:sz w:val="28"/>
                <w:szCs w:val="28"/>
              </w:rPr>
              <w:t>AGENDA</w:t>
            </w:r>
          </w:p>
          <w:p w14:paraId="52B7F976" w14:textId="4EFB2DA0" w:rsidR="006A61A0" w:rsidRPr="006A61A0" w:rsidRDefault="006A61A0" w:rsidP="00271747">
            <w:pPr>
              <w:jc w:val="center"/>
              <w:rPr>
                <w:rFonts w:ascii="Arial" w:eastAsia="Calibri" w:hAnsi="Arial" w:cs="Arial"/>
                <w:b w:val="0"/>
                <w:bCs w:val="0"/>
                <w:i/>
                <w:sz w:val="28"/>
                <w:szCs w:val="28"/>
              </w:rPr>
            </w:pPr>
          </w:p>
        </w:tc>
      </w:tr>
      <w:tr w:rsidR="00E64BA2" w:rsidRPr="006A61A0" w14:paraId="1525F86A" w14:textId="77777777" w:rsidTr="009D40F0">
        <w:tc>
          <w:tcPr>
            <w:cnfStyle w:val="001000000000" w:firstRow="0" w:lastRow="0" w:firstColumn="1" w:lastColumn="0" w:oddVBand="0" w:evenVBand="0" w:oddHBand="0" w:evenHBand="0" w:firstRowFirstColumn="0" w:firstRowLastColumn="0" w:lastRowFirstColumn="0" w:lastRowLastColumn="0"/>
            <w:tcW w:w="1520" w:type="dxa"/>
          </w:tcPr>
          <w:p w14:paraId="0D433190" w14:textId="581764C1" w:rsidR="00E64BA2" w:rsidRPr="006A61A0" w:rsidRDefault="000C4E63" w:rsidP="00E94D56">
            <w:pPr>
              <w:rPr>
                <w:rFonts w:ascii="Arial" w:eastAsia="Calibri" w:hAnsi="Arial" w:cs="Arial"/>
                <w:b w:val="0"/>
                <w:bCs w:val="0"/>
              </w:rPr>
            </w:pPr>
            <w:r w:rsidRPr="006A61A0">
              <w:rPr>
                <w:rFonts w:ascii="Arial" w:eastAsia="Calibri" w:hAnsi="Arial" w:cs="Arial"/>
                <w:b w:val="0"/>
                <w:bCs w:val="0"/>
              </w:rPr>
              <w:t>10.00-10</w:t>
            </w:r>
            <w:r w:rsidR="00E64BA2" w:rsidRPr="006A61A0">
              <w:rPr>
                <w:rFonts w:ascii="Arial" w:eastAsia="Calibri" w:hAnsi="Arial" w:cs="Arial"/>
                <w:b w:val="0"/>
                <w:bCs w:val="0"/>
              </w:rPr>
              <w:t>.05</w:t>
            </w:r>
          </w:p>
        </w:tc>
        <w:tc>
          <w:tcPr>
            <w:tcW w:w="1990" w:type="dxa"/>
            <w:hideMark/>
          </w:tcPr>
          <w:p w14:paraId="65D11696" w14:textId="77777777" w:rsidR="00E64BA2" w:rsidRPr="006A61A0" w:rsidRDefault="00E64BA2"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6A61A0">
              <w:rPr>
                <w:rFonts w:ascii="Arial" w:eastAsia="Calibri" w:hAnsi="Arial" w:cs="Arial"/>
                <w:b/>
                <w:bCs/>
              </w:rPr>
              <w:t>Welcome</w:t>
            </w:r>
          </w:p>
        </w:tc>
        <w:tc>
          <w:tcPr>
            <w:tcW w:w="6096" w:type="dxa"/>
          </w:tcPr>
          <w:p w14:paraId="0B5B264F" w14:textId="566C66B0" w:rsidR="00E64BA2" w:rsidRPr="006A61A0" w:rsidRDefault="00E64BA2" w:rsidP="006A6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61A0">
              <w:rPr>
                <w:rFonts w:ascii="Arial" w:hAnsi="Arial" w:cs="Arial"/>
                <w:b/>
              </w:rPr>
              <w:t>Ignacio Martin</w:t>
            </w:r>
            <w:r w:rsidRPr="006A61A0">
              <w:rPr>
                <w:rFonts w:ascii="Arial" w:hAnsi="Arial" w:cs="Arial"/>
              </w:rPr>
              <w:t xml:space="preserve">, </w:t>
            </w:r>
            <w:r w:rsidR="006A61A0">
              <w:rPr>
                <w:rFonts w:ascii="Arial" w:hAnsi="Arial" w:cs="Arial"/>
              </w:rPr>
              <w:t>CIRCE Foundation</w:t>
            </w:r>
            <w:r w:rsidRPr="006A61A0">
              <w:rPr>
                <w:rFonts w:ascii="Arial" w:hAnsi="Arial" w:cs="Arial"/>
              </w:rPr>
              <w:t xml:space="preserve"> </w:t>
            </w:r>
          </w:p>
          <w:p w14:paraId="44A0554B" w14:textId="6DC4C17F" w:rsidR="00E64BA2" w:rsidRDefault="00E64BA2" w:rsidP="00B539C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rPr>
            </w:pPr>
            <w:r w:rsidRPr="006A61A0">
              <w:rPr>
                <w:rFonts w:ascii="Arial" w:eastAsia="Times New Roman" w:hAnsi="Arial" w:cs="Arial"/>
                <w:bCs/>
                <w:i/>
              </w:rPr>
              <w:t>Introduction of topic and speakers</w:t>
            </w:r>
          </w:p>
          <w:p w14:paraId="6EA6EED9" w14:textId="5E74DF1D" w:rsidR="006A61A0" w:rsidRPr="006A61A0" w:rsidRDefault="006A61A0" w:rsidP="00B539C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rPr>
            </w:pPr>
          </w:p>
        </w:tc>
      </w:tr>
      <w:tr w:rsidR="00E64BA2" w:rsidRPr="006A61A0" w14:paraId="4FCF95EA" w14:textId="77777777" w:rsidTr="009D40F0">
        <w:tc>
          <w:tcPr>
            <w:cnfStyle w:val="001000000000" w:firstRow="0" w:lastRow="0" w:firstColumn="1" w:lastColumn="0" w:oddVBand="0" w:evenVBand="0" w:oddHBand="0" w:evenHBand="0" w:firstRowFirstColumn="0" w:firstRowLastColumn="0" w:lastRowFirstColumn="0" w:lastRowLastColumn="0"/>
            <w:tcW w:w="1520" w:type="dxa"/>
          </w:tcPr>
          <w:p w14:paraId="6CB7BE77" w14:textId="6A256BB8" w:rsidR="00E64BA2" w:rsidRPr="006A61A0" w:rsidRDefault="000C4E63" w:rsidP="00E94D56">
            <w:pPr>
              <w:rPr>
                <w:rFonts w:ascii="Arial" w:eastAsia="Calibri" w:hAnsi="Arial" w:cs="Arial"/>
                <w:b w:val="0"/>
                <w:bCs w:val="0"/>
              </w:rPr>
            </w:pPr>
            <w:r w:rsidRPr="006A61A0">
              <w:rPr>
                <w:rFonts w:ascii="Arial" w:eastAsia="Calibri" w:hAnsi="Arial" w:cs="Arial"/>
                <w:b w:val="0"/>
                <w:bCs w:val="0"/>
              </w:rPr>
              <w:t>10.05-10</w:t>
            </w:r>
            <w:r w:rsidR="00F5529E" w:rsidRPr="006A61A0">
              <w:rPr>
                <w:rFonts w:ascii="Arial" w:eastAsia="Calibri" w:hAnsi="Arial" w:cs="Arial"/>
                <w:b w:val="0"/>
                <w:bCs w:val="0"/>
              </w:rPr>
              <w:t>.21</w:t>
            </w:r>
          </w:p>
        </w:tc>
        <w:tc>
          <w:tcPr>
            <w:tcW w:w="1990" w:type="dxa"/>
            <w:hideMark/>
          </w:tcPr>
          <w:p w14:paraId="138EDE98" w14:textId="0542A025" w:rsidR="00E64BA2" w:rsidRPr="006A61A0" w:rsidRDefault="000C4E63" w:rsidP="00E64B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6A61A0">
              <w:rPr>
                <w:rFonts w:ascii="Arial" w:eastAsia="Calibri" w:hAnsi="Arial" w:cs="Arial"/>
                <w:b/>
                <w:bCs/>
                <w:i/>
              </w:rPr>
              <w:t xml:space="preserve">Q1: </w:t>
            </w:r>
            <w:r w:rsidR="00E64BA2" w:rsidRPr="006A61A0">
              <w:rPr>
                <w:rFonts w:ascii="Arial" w:eastAsia="Calibri" w:hAnsi="Arial" w:cs="Arial"/>
                <w:b/>
                <w:bCs/>
                <w:i/>
              </w:rPr>
              <w:t>“What are the main challenges and potentials?”</w:t>
            </w:r>
            <w:r w:rsidR="00E64BA2" w:rsidRPr="006A61A0">
              <w:rPr>
                <w:rFonts w:ascii="Arial" w:eastAsia="Calibri" w:hAnsi="Arial" w:cs="Arial"/>
                <w:b/>
                <w:bCs/>
              </w:rPr>
              <w:t xml:space="preserve"> </w:t>
            </w:r>
          </w:p>
          <w:p w14:paraId="32A099AE" w14:textId="77777777" w:rsidR="00E64BA2" w:rsidRPr="006A61A0" w:rsidRDefault="00E64BA2" w:rsidP="00E64BA2">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p w14:paraId="62EF3720" w14:textId="65BB8D13" w:rsidR="00E64BA2" w:rsidRPr="006A61A0" w:rsidRDefault="00E64BA2"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6A61A0">
              <w:rPr>
                <w:rFonts w:ascii="Arial" w:eastAsia="Calibri" w:hAnsi="Arial" w:cs="Arial"/>
                <w:bCs/>
              </w:rPr>
              <w:t>TED-like talks</w:t>
            </w:r>
          </w:p>
          <w:p w14:paraId="0E22AD94" w14:textId="77777777" w:rsidR="00E64BA2" w:rsidRPr="006A61A0" w:rsidRDefault="00E64BA2"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6A61A0">
              <w:rPr>
                <w:rFonts w:ascii="Arial" w:eastAsia="Calibri" w:hAnsi="Arial" w:cs="Arial"/>
                <w:bCs/>
              </w:rPr>
              <w:t>[4’ each]</w:t>
            </w:r>
          </w:p>
        </w:tc>
        <w:tc>
          <w:tcPr>
            <w:tcW w:w="6096" w:type="dxa"/>
          </w:tcPr>
          <w:p w14:paraId="41772969" w14:textId="1DF8C705" w:rsidR="00E64BA2" w:rsidRPr="006A61A0" w:rsidRDefault="00E64BA2" w:rsidP="006A61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A61A0">
              <w:rPr>
                <w:rFonts w:ascii="Arial" w:hAnsi="Arial" w:cs="Arial"/>
                <w:b/>
              </w:rPr>
              <w:t>Malene Sand Jespersen</w:t>
            </w:r>
            <w:r w:rsidR="006A61A0" w:rsidRPr="006A61A0">
              <w:rPr>
                <w:rFonts w:ascii="Arial" w:hAnsi="Arial" w:cs="Arial"/>
                <w:b/>
              </w:rPr>
              <w:t xml:space="preserve">, </w:t>
            </w:r>
            <w:r w:rsidR="006A61A0">
              <w:rPr>
                <w:rFonts w:ascii="Arial" w:hAnsi="Arial" w:cs="Arial"/>
              </w:rPr>
              <w:t>COVI A/S</w:t>
            </w:r>
            <w:r w:rsidRPr="006A61A0">
              <w:rPr>
                <w:rFonts w:ascii="Arial" w:eastAsia="Times New Roman" w:hAnsi="Arial" w:cs="Arial"/>
                <w:b/>
              </w:rPr>
              <w:t xml:space="preserve"> </w:t>
            </w:r>
          </w:p>
          <w:p w14:paraId="037BFA47" w14:textId="3E1EF6CE" w:rsidR="00E64BA2" w:rsidRDefault="00E64BA2" w:rsidP="009D40F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A61A0">
              <w:rPr>
                <w:rFonts w:ascii="Arial" w:hAnsi="Arial" w:cs="Arial"/>
                <w:i/>
              </w:rPr>
              <w:t>Research perspective: Bio-based products</w:t>
            </w:r>
            <w:r w:rsidR="002032CC" w:rsidRPr="006A61A0">
              <w:rPr>
                <w:rFonts w:ascii="Arial" w:hAnsi="Arial" w:cs="Arial"/>
                <w:i/>
              </w:rPr>
              <w:t xml:space="preserve"> - </w:t>
            </w:r>
            <w:r w:rsidRPr="006A61A0">
              <w:rPr>
                <w:rFonts w:ascii="Arial" w:hAnsi="Arial" w:cs="Arial"/>
                <w:i/>
              </w:rPr>
              <w:t xml:space="preserve"> </w:t>
            </w:r>
            <w:r w:rsidR="002032CC" w:rsidRPr="006A61A0">
              <w:rPr>
                <w:rFonts w:ascii="Arial" w:hAnsi="Arial" w:cs="Arial"/>
                <w:i/>
              </w:rPr>
              <w:t xml:space="preserve"> key enablers and barriers to innovation and commercialisation</w:t>
            </w:r>
          </w:p>
          <w:p w14:paraId="44EF231D" w14:textId="77777777" w:rsidR="006A61A0" w:rsidRPr="006A61A0" w:rsidRDefault="006A61A0" w:rsidP="009D40F0">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882E74B" w14:textId="23843ECB" w:rsidR="00E64BA2" w:rsidRPr="006A61A0" w:rsidRDefault="00E64BA2" w:rsidP="006A61A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A61A0">
              <w:rPr>
                <w:rFonts w:ascii="Arial" w:hAnsi="Arial" w:cs="Arial"/>
                <w:b/>
              </w:rPr>
              <w:t>Barna</w:t>
            </w:r>
            <w:r w:rsidRPr="006A61A0">
              <w:rPr>
                <w:rFonts w:ascii="Arial" w:hAnsi="Arial" w:cs="Arial"/>
              </w:rPr>
              <w:t xml:space="preserve"> </w:t>
            </w:r>
            <w:r w:rsidRPr="006A61A0">
              <w:rPr>
                <w:rFonts w:ascii="Arial" w:hAnsi="Arial" w:cs="Arial"/>
                <w:b/>
              </w:rPr>
              <w:t xml:space="preserve">Kovács, </w:t>
            </w:r>
            <w:r w:rsidRPr="006A61A0">
              <w:rPr>
                <w:rFonts w:ascii="Arial" w:hAnsi="Arial" w:cs="Arial"/>
              </w:rPr>
              <w:t xml:space="preserve">BIOEAST Initiative </w:t>
            </w:r>
          </w:p>
          <w:p w14:paraId="4EADD3FB" w14:textId="4706BD8E" w:rsidR="00E64BA2" w:rsidRDefault="00E64BA2" w:rsidP="009D40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6A61A0">
              <w:rPr>
                <w:rFonts w:ascii="Arial" w:eastAsia="Times New Roman" w:hAnsi="Arial" w:cs="Arial"/>
                <w:i/>
              </w:rPr>
              <w:t>Macro-regional perspective</w:t>
            </w:r>
          </w:p>
          <w:p w14:paraId="68A2D6A3" w14:textId="77777777" w:rsidR="006A61A0" w:rsidRPr="006A61A0" w:rsidRDefault="006A61A0" w:rsidP="009D40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p>
          <w:p w14:paraId="19398BAC" w14:textId="77777777" w:rsidR="006A61A0" w:rsidRPr="006A61A0" w:rsidRDefault="00E64BA2" w:rsidP="006A61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6A61A0">
              <w:rPr>
                <w:rFonts w:ascii="Arial" w:hAnsi="Arial" w:cs="Arial"/>
                <w:b/>
              </w:rPr>
              <w:t xml:space="preserve">Riccardo </w:t>
            </w:r>
            <w:proofErr w:type="spellStart"/>
            <w:r w:rsidRPr="006A61A0">
              <w:rPr>
                <w:rFonts w:ascii="Arial" w:hAnsi="Arial" w:cs="Arial"/>
                <w:b/>
              </w:rPr>
              <w:t>Schiatti</w:t>
            </w:r>
            <w:proofErr w:type="spellEnd"/>
            <w:r w:rsidRPr="006A61A0">
              <w:rPr>
                <w:rFonts w:ascii="Arial" w:hAnsi="Arial" w:cs="Arial"/>
              </w:rPr>
              <w:t xml:space="preserve">, </w:t>
            </w:r>
            <w:proofErr w:type="spellStart"/>
            <w:r w:rsidRPr="006A61A0">
              <w:rPr>
                <w:rFonts w:ascii="Arial" w:hAnsi="Arial" w:cs="Arial"/>
              </w:rPr>
              <w:t>Energochemica</w:t>
            </w:r>
            <w:proofErr w:type="spellEnd"/>
          </w:p>
          <w:p w14:paraId="3984EC7A" w14:textId="5AF648E9" w:rsidR="00E64BA2" w:rsidRDefault="00E64BA2" w:rsidP="006A61A0">
            <w:pPr>
              <w:ind w:left="37"/>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6A61A0">
              <w:rPr>
                <w:rFonts w:ascii="Arial" w:eastAsia="Times New Roman" w:hAnsi="Arial" w:cs="Arial"/>
                <w:i/>
              </w:rPr>
              <w:t>Industrial perspective</w:t>
            </w:r>
          </w:p>
          <w:p w14:paraId="35580775" w14:textId="77777777" w:rsidR="006A61A0" w:rsidRPr="006A61A0" w:rsidRDefault="006A61A0" w:rsidP="006A61A0">
            <w:pPr>
              <w:ind w:left="37"/>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p>
          <w:p w14:paraId="59830A32" w14:textId="25DCE02B" w:rsidR="006A61A0" w:rsidRPr="006A61A0" w:rsidRDefault="00E64BA2" w:rsidP="006A61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6A61A0">
              <w:rPr>
                <w:rFonts w:ascii="Arial" w:hAnsi="Arial" w:cs="Arial"/>
                <w:b/>
              </w:rPr>
              <w:t>Holger Gerdes</w:t>
            </w:r>
            <w:r w:rsidRPr="006A61A0">
              <w:rPr>
                <w:rFonts w:ascii="Arial" w:hAnsi="Arial" w:cs="Arial"/>
              </w:rPr>
              <w:t xml:space="preserve">, </w:t>
            </w:r>
            <w:r w:rsidR="006A61A0" w:rsidRPr="006A61A0">
              <w:rPr>
                <w:rFonts w:ascii="Arial" w:hAnsi="Arial" w:cs="Arial"/>
              </w:rPr>
              <w:t>Ecologic Inst</w:t>
            </w:r>
            <w:r w:rsidR="006A61A0">
              <w:rPr>
                <w:rFonts w:ascii="Arial" w:hAnsi="Arial" w:cs="Arial"/>
              </w:rPr>
              <w:t>itute</w:t>
            </w:r>
          </w:p>
          <w:p w14:paraId="05D5CEEC" w14:textId="77777777" w:rsidR="00F5529E" w:rsidRDefault="00E64BA2" w:rsidP="009D40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6A61A0">
              <w:rPr>
                <w:rFonts w:ascii="Arial" w:eastAsia="Times New Roman" w:hAnsi="Arial" w:cs="Arial"/>
                <w:i/>
              </w:rPr>
              <w:t xml:space="preserve"> Environmental / regional perspective</w:t>
            </w:r>
          </w:p>
          <w:p w14:paraId="72DE28C9" w14:textId="585667B7" w:rsidR="006A61A0" w:rsidRPr="006A61A0" w:rsidRDefault="006A61A0" w:rsidP="009D40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p>
        </w:tc>
      </w:tr>
      <w:tr w:rsidR="00E64BA2" w:rsidRPr="006A61A0" w14:paraId="25FEA8E0" w14:textId="77777777" w:rsidTr="009D40F0">
        <w:tc>
          <w:tcPr>
            <w:cnfStyle w:val="001000000000" w:firstRow="0" w:lastRow="0" w:firstColumn="1" w:lastColumn="0" w:oddVBand="0" w:evenVBand="0" w:oddHBand="0" w:evenHBand="0" w:firstRowFirstColumn="0" w:firstRowLastColumn="0" w:lastRowFirstColumn="0" w:lastRowLastColumn="0"/>
            <w:tcW w:w="1520" w:type="dxa"/>
            <w:shd w:val="clear" w:color="auto" w:fill="FDE9D9" w:themeFill="accent6" w:themeFillTint="33"/>
          </w:tcPr>
          <w:p w14:paraId="69B70540" w14:textId="2E38E6A2" w:rsidR="00E64BA2" w:rsidRPr="006A61A0" w:rsidRDefault="000C4E63" w:rsidP="00E94D56">
            <w:pPr>
              <w:rPr>
                <w:rFonts w:ascii="Arial" w:eastAsia="Calibri" w:hAnsi="Arial" w:cs="Arial"/>
                <w:b w:val="0"/>
                <w:bCs w:val="0"/>
              </w:rPr>
            </w:pPr>
            <w:r w:rsidRPr="006A61A0">
              <w:rPr>
                <w:rFonts w:ascii="Arial" w:eastAsia="Calibri" w:hAnsi="Arial" w:cs="Arial"/>
                <w:b w:val="0"/>
                <w:bCs w:val="0"/>
              </w:rPr>
              <w:t>10</w:t>
            </w:r>
            <w:r w:rsidR="00F5529E" w:rsidRPr="006A61A0">
              <w:rPr>
                <w:rFonts w:ascii="Arial" w:eastAsia="Calibri" w:hAnsi="Arial" w:cs="Arial"/>
                <w:b w:val="0"/>
                <w:bCs w:val="0"/>
              </w:rPr>
              <w:t>.21</w:t>
            </w:r>
            <w:r w:rsidRPr="006A61A0">
              <w:rPr>
                <w:rFonts w:ascii="Arial" w:eastAsia="Calibri" w:hAnsi="Arial" w:cs="Arial"/>
                <w:b w:val="0"/>
                <w:bCs w:val="0"/>
              </w:rPr>
              <w:t>-10</w:t>
            </w:r>
            <w:r w:rsidR="00F5529E" w:rsidRPr="006A61A0">
              <w:rPr>
                <w:rFonts w:ascii="Arial" w:eastAsia="Calibri" w:hAnsi="Arial" w:cs="Arial"/>
                <w:b w:val="0"/>
                <w:bCs w:val="0"/>
              </w:rPr>
              <w:t>.31</w:t>
            </w:r>
          </w:p>
        </w:tc>
        <w:tc>
          <w:tcPr>
            <w:tcW w:w="8086" w:type="dxa"/>
            <w:gridSpan w:val="2"/>
            <w:shd w:val="clear" w:color="auto" w:fill="FDE9D9" w:themeFill="accent6" w:themeFillTint="33"/>
          </w:tcPr>
          <w:p w14:paraId="2D5160E3" w14:textId="112BB81E" w:rsidR="00E64BA2" w:rsidRPr="006A61A0" w:rsidRDefault="00E64BA2" w:rsidP="00E94D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A61A0">
              <w:rPr>
                <w:rFonts w:ascii="Arial" w:eastAsia="Calibri" w:hAnsi="Arial" w:cs="Arial"/>
                <w:b/>
                <w:bCs/>
              </w:rPr>
              <w:t>Q</w:t>
            </w:r>
            <w:r w:rsidR="000C4E63" w:rsidRPr="006A61A0">
              <w:rPr>
                <w:rFonts w:ascii="Arial" w:eastAsia="Calibri" w:hAnsi="Arial" w:cs="Arial"/>
                <w:b/>
                <w:bCs/>
              </w:rPr>
              <w:t xml:space="preserve"> </w:t>
            </w:r>
            <w:r w:rsidRPr="006A61A0">
              <w:rPr>
                <w:rFonts w:ascii="Arial" w:eastAsia="Calibri" w:hAnsi="Arial" w:cs="Arial"/>
                <w:b/>
                <w:bCs/>
              </w:rPr>
              <w:t>&amp;</w:t>
            </w:r>
            <w:r w:rsidR="000C4E63" w:rsidRPr="006A61A0">
              <w:rPr>
                <w:rFonts w:ascii="Arial" w:eastAsia="Calibri" w:hAnsi="Arial" w:cs="Arial"/>
                <w:b/>
                <w:bCs/>
              </w:rPr>
              <w:t xml:space="preserve"> </w:t>
            </w:r>
            <w:r w:rsidRPr="006A61A0">
              <w:rPr>
                <w:rFonts w:ascii="Arial" w:eastAsia="Calibri" w:hAnsi="Arial" w:cs="Arial"/>
                <w:b/>
                <w:bCs/>
              </w:rPr>
              <w:t>A</w:t>
            </w:r>
          </w:p>
        </w:tc>
      </w:tr>
      <w:tr w:rsidR="00E64BA2" w:rsidRPr="006A61A0" w14:paraId="54B66F0B" w14:textId="77777777" w:rsidTr="009D40F0">
        <w:trPr>
          <w:trHeight w:val="931"/>
        </w:trPr>
        <w:tc>
          <w:tcPr>
            <w:cnfStyle w:val="001000000000" w:firstRow="0" w:lastRow="0" w:firstColumn="1" w:lastColumn="0" w:oddVBand="0" w:evenVBand="0" w:oddHBand="0" w:evenHBand="0" w:firstRowFirstColumn="0" w:firstRowLastColumn="0" w:lastRowFirstColumn="0" w:lastRowLastColumn="0"/>
            <w:tcW w:w="1520" w:type="dxa"/>
          </w:tcPr>
          <w:p w14:paraId="35A16CFF" w14:textId="5E9BA2CA" w:rsidR="00E64BA2" w:rsidRPr="006A61A0" w:rsidRDefault="000C4E63" w:rsidP="00E94D56">
            <w:pPr>
              <w:rPr>
                <w:rFonts w:ascii="Arial" w:eastAsia="Calibri" w:hAnsi="Arial" w:cs="Arial"/>
                <w:b w:val="0"/>
                <w:bCs w:val="0"/>
              </w:rPr>
            </w:pPr>
            <w:r w:rsidRPr="006A61A0">
              <w:rPr>
                <w:rFonts w:ascii="Arial" w:eastAsia="Calibri" w:hAnsi="Arial" w:cs="Arial"/>
                <w:b w:val="0"/>
                <w:bCs w:val="0"/>
              </w:rPr>
              <w:t>10.31-10</w:t>
            </w:r>
            <w:r w:rsidR="00F5529E" w:rsidRPr="006A61A0">
              <w:rPr>
                <w:rFonts w:ascii="Arial" w:eastAsia="Calibri" w:hAnsi="Arial" w:cs="Arial"/>
                <w:b w:val="0"/>
                <w:bCs w:val="0"/>
              </w:rPr>
              <w:t>.45</w:t>
            </w:r>
          </w:p>
        </w:tc>
        <w:tc>
          <w:tcPr>
            <w:tcW w:w="1990" w:type="dxa"/>
            <w:hideMark/>
          </w:tcPr>
          <w:p w14:paraId="0CDF4164" w14:textId="55261406" w:rsidR="00E64BA2" w:rsidRDefault="000C4E63"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6A61A0">
              <w:rPr>
                <w:rFonts w:ascii="Arial" w:eastAsia="Calibri" w:hAnsi="Arial" w:cs="Arial"/>
                <w:b/>
                <w:bCs/>
                <w:i/>
              </w:rPr>
              <w:t xml:space="preserve">Q2: </w:t>
            </w:r>
            <w:r w:rsidR="00E64BA2" w:rsidRPr="006A61A0">
              <w:rPr>
                <w:rFonts w:ascii="Arial" w:eastAsia="Calibri" w:hAnsi="Arial" w:cs="Arial"/>
                <w:b/>
                <w:bCs/>
                <w:i/>
              </w:rPr>
              <w:t>“What should be the focus of the future R&amp;I?”</w:t>
            </w:r>
            <w:r w:rsidR="00E64BA2" w:rsidRPr="006A61A0">
              <w:rPr>
                <w:rFonts w:ascii="Arial" w:eastAsia="Calibri" w:hAnsi="Arial" w:cs="Arial"/>
                <w:b/>
                <w:bCs/>
              </w:rPr>
              <w:t xml:space="preserve"> </w:t>
            </w:r>
          </w:p>
          <w:p w14:paraId="30DB0FB5" w14:textId="77777777" w:rsidR="006A61A0" w:rsidRPr="006A61A0" w:rsidRDefault="006A61A0"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p w14:paraId="3B59B312" w14:textId="77777777" w:rsidR="00E64BA2" w:rsidRDefault="00E64BA2"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r w:rsidRPr="006A61A0">
              <w:rPr>
                <w:rFonts w:ascii="Arial" w:eastAsia="Calibri" w:hAnsi="Arial" w:cs="Arial"/>
                <w:bCs/>
              </w:rPr>
              <w:t>Panel discussion</w:t>
            </w:r>
          </w:p>
          <w:p w14:paraId="62B8AC0C" w14:textId="766FD560" w:rsidR="006A61A0" w:rsidRPr="006A61A0" w:rsidRDefault="006A61A0"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rPr>
            </w:pPr>
          </w:p>
        </w:tc>
        <w:tc>
          <w:tcPr>
            <w:tcW w:w="6096" w:type="dxa"/>
          </w:tcPr>
          <w:p w14:paraId="282AC83E" w14:textId="77777777" w:rsidR="00E64BA2" w:rsidRDefault="006A61A0" w:rsidP="006A61A0">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A61A0">
              <w:rPr>
                <w:rFonts w:ascii="Arial" w:hAnsi="Arial" w:cs="Arial"/>
                <w:b/>
              </w:rPr>
              <w:t>Malene Sand Jespersen</w:t>
            </w:r>
          </w:p>
          <w:p w14:paraId="27117010" w14:textId="77777777" w:rsidR="006A61A0" w:rsidRDefault="006A61A0" w:rsidP="006A61A0">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A61A0">
              <w:rPr>
                <w:rFonts w:ascii="Arial" w:hAnsi="Arial" w:cs="Arial"/>
                <w:b/>
              </w:rPr>
              <w:t>Barna</w:t>
            </w:r>
            <w:r w:rsidRPr="006A61A0">
              <w:rPr>
                <w:rFonts w:ascii="Arial" w:hAnsi="Arial" w:cs="Arial"/>
              </w:rPr>
              <w:t xml:space="preserve"> </w:t>
            </w:r>
            <w:r w:rsidRPr="006A61A0">
              <w:rPr>
                <w:rFonts w:ascii="Arial" w:hAnsi="Arial" w:cs="Arial"/>
                <w:b/>
              </w:rPr>
              <w:t>Kovács</w:t>
            </w:r>
          </w:p>
          <w:p w14:paraId="3AECC399" w14:textId="77777777" w:rsidR="006A61A0" w:rsidRDefault="006A61A0" w:rsidP="006A61A0">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A61A0">
              <w:rPr>
                <w:rFonts w:ascii="Arial" w:hAnsi="Arial" w:cs="Arial"/>
                <w:b/>
              </w:rPr>
              <w:t xml:space="preserve">Riccardo </w:t>
            </w:r>
            <w:proofErr w:type="spellStart"/>
            <w:r w:rsidRPr="006A61A0">
              <w:rPr>
                <w:rFonts w:ascii="Arial" w:hAnsi="Arial" w:cs="Arial"/>
                <w:b/>
              </w:rPr>
              <w:t>Schiatti</w:t>
            </w:r>
            <w:proofErr w:type="spellEnd"/>
          </w:p>
          <w:p w14:paraId="63B5E8F2" w14:textId="2818A95D" w:rsidR="006A61A0" w:rsidRPr="006A61A0" w:rsidRDefault="006A61A0" w:rsidP="006A61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rPr>
            </w:pPr>
            <w:r w:rsidRPr="006A61A0">
              <w:rPr>
                <w:rFonts w:ascii="Arial" w:hAnsi="Arial" w:cs="Arial"/>
                <w:b/>
              </w:rPr>
              <w:t>Holger Gerdes</w:t>
            </w:r>
          </w:p>
        </w:tc>
      </w:tr>
      <w:tr w:rsidR="00E64BA2" w:rsidRPr="006A61A0" w14:paraId="0045D998" w14:textId="77777777" w:rsidTr="009D40F0">
        <w:trPr>
          <w:trHeight w:val="250"/>
        </w:trPr>
        <w:tc>
          <w:tcPr>
            <w:cnfStyle w:val="001000000000" w:firstRow="0" w:lastRow="0" w:firstColumn="1" w:lastColumn="0" w:oddVBand="0" w:evenVBand="0" w:oddHBand="0" w:evenHBand="0" w:firstRowFirstColumn="0" w:firstRowLastColumn="0" w:lastRowFirstColumn="0" w:lastRowLastColumn="0"/>
            <w:tcW w:w="1520" w:type="dxa"/>
            <w:shd w:val="clear" w:color="auto" w:fill="FDE9D9" w:themeFill="accent6" w:themeFillTint="33"/>
          </w:tcPr>
          <w:p w14:paraId="75CEDEBF" w14:textId="486D9ACD" w:rsidR="00E64BA2" w:rsidRPr="006A61A0" w:rsidRDefault="000C4E63" w:rsidP="00E94D56">
            <w:pPr>
              <w:rPr>
                <w:rFonts w:ascii="Arial" w:eastAsia="Calibri" w:hAnsi="Arial" w:cs="Arial"/>
                <w:b w:val="0"/>
                <w:bCs w:val="0"/>
              </w:rPr>
            </w:pPr>
            <w:r w:rsidRPr="006A61A0">
              <w:rPr>
                <w:rFonts w:ascii="Arial" w:eastAsia="Calibri" w:hAnsi="Arial" w:cs="Arial"/>
                <w:b w:val="0"/>
                <w:bCs w:val="0"/>
              </w:rPr>
              <w:t>10.45-10</w:t>
            </w:r>
            <w:r w:rsidR="00271747" w:rsidRPr="006A61A0">
              <w:rPr>
                <w:rFonts w:ascii="Arial" w:eastAsia="Calibri" w:hAnsi="Arial" w:cs="Arial"/>
                <w:b w:val="0"/>
                <w:bCs w:val="0"/>
              </w:rPr>
              <w:t>.55</w:t>
            </w:r>
          </w:p>
        </w:tc>
        <w:tc>
          <w:tcPr>
            <w:tcW w:w="8086" w:type="dxa"/>
            <w:gridSpan w:val="2"/>
            <w:shd w:val="clear" w:color="auto" w:fill="FDE9D9" w:themeFill="accent6" w:themeFillTint="33"/>
          </w:tcPr>
          <w:p w14:paraId="1C4438DB" w14:textId="58DCF144" w:rsidR="00E64BA2" w:rsidRPr="006A61A0" w:rsidRDefault="00E64BA2" w:rsidP="00E94D5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6A61A0">
              <w:rPr>
                <w:rFonts w:ascii="Arial" w:eastAsia="Calibri" w:hAnsi="Arial" w:cs="Arial"/>
                <w:b/>
                <w:bCs/>
              </w:rPr>
              <w:t>Q</w:t>
            </w:r>
            <w:r w:rsidR="000C4E63" w:rsidRPr="006A61A0">
              <w:rPr>
                <w:rFonts w:ascii="Arial" w:eastAsia="Calibri" w:hAnsi="Arial" w:cs="Arial"/>
                <w:b/>
                <w:bCs/>
              </w:rPr>
              <w:t xml:space="preserve"> </w:t>
            </w:r>
            <w:r w:rsidRPr="006A61A0">
              <w:rPr>
                <w:rFonts w:ascii="Arial" w:eastAsia="Calibri" w:hAnsi="Arial" w:cs="Arial"/>
                <w:b/>
                <w:bCs/>
              </w:rPr>
              <w:t>&amp;</w:t>
            </w:r>
            <w:r w:rsidR="000C4E63" w:rsidRPr="006A61A0">
              <w:rPr>
                <w:rFonts w:ascii="Arial" w:eastAsia="Calibri" w:hAnsi="Arial" w:cs="Arial"/>
                <w:b/>
                <w:bCs/>
              </w:rPr>
              <w:t xml:space="preserve"> </w:t>
            </w:r>
            <w:r w:rsidRPr="006A61A0">
              <w:rPr>
                <w:rFonts w:ascii="Arial" w:eastAsia="Calibri" w:hAnsi="Arial" w:cs="Arial"/>
                <w:b/>
                <w:bCs/>
              </w:rPr>
              <w:t>A</w:t>
            </w:r>
          </w:p>
        </w:tc>
      </w:tr>
      <w:tr w:rsidR="00E64BA2" w:rsidRPr="006A61A0" w14:paraId="0858B54C" w14:textId="77777777" w:rsidTr="009D40F0">
        <w:trPr>
          <w:trHeight w:val="416"/>
        </w:trPr>
        <w:tc>
          <w:tcPr>
            <w:cnfStyle w:val="001000000000" w:firstRow="0" w:lastRow="0" w:firstColumn="1" w:lastColumn="0" w:oddVBand="0" w:evenVBand="0" w:oddHBand="0" w:evenHBand="0" w:firstRowFirstColumn="0" w:firstRowLastColumn="0" w:lastRowFirstColumn="0" w:lastRowLastColumn="0"/>
            <w:tcW w:w="1520" w:type="dxa"/>
          </w:tcPr>
          <w:p w14:paraId="12B939E5" w14:textId="00F0BBB2" w:rsidR="00E64BA2" w:rsidRPr="006A61A0" w:rsidRDefault="000C4E63" w:rsidP="00E94D56">
            <w:pPr>
              <w:rPr>
                <w:rFonts w:ascii="Arial" w:eastAsia="Calibri" w:hAnsi="Arial" w:cs="Arial"/>
                <w:b w:val="0"/>
              </w:rPr>
            </w:pPr>
            <w:r w:rsidRPr="006A61A0">
              <w:rPr>
                <w:rFonts w:ascii="Arial" w:eastAsia="Calibri" w:hAnsi="Arial" w:cs="Arial"/>
                <w:b w:val="0"/>
              </w:rPr>
              <w:t>10</w:t>
            </w:r>
            <w:r w:rsidR="00271747" w:rsidRPr="006A61A0">
              <w:rPr>
                <w:rFonts w:ascii="Arial" w:eastAsia="Calibri" w:hAnsi="Arial" w:cs="Arial"/>
                <w:b w:val="0"/>
              </w:rPr>
              <w:t>.55</w:t>
            </w:r>
            <w:r w:rsidR="009D40F0" w:rsidRPr="006A61A0">
              <w:rPr>
                <w:rFonts w:ascii="Arial" w:eastAsia="Calibri" w:hAnsi="Arial" w:cs="Arial"/>
                <w:b w:val="0"/>
              </w:rPr>
              <w:t>-1</w:t>
            </w:r>
            <w:r w:rsidR="00271747" w:rsidRPr="006A61A0">
              <w:rPr>
                <w:rFonts w:ascii="Arial" w:eastAsia="Calibri" w:hAnsi="Arial" w:cs="Arial"/>
                <w:b w:val="0"/>
              </w:rPr>
              <w:t>1:00</w:t>
            </w:r>
          </w:p>
        </w:tc>
        <w:tc>
          <w:tcPr>
            <w:tcW w:w="1990" w:type="dxa"/>
          </w:tcPr>
          <w:p w14:paraId="66EEB6F8" w14:textId="77777777" w:rsidR="00E64BA2" w:rsidRPr="006A61A0" w:rsidRDefault="00E64BA2" w:rsidP="00E94D56">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6A61A0">
              <w:rPr>
                <w:rFonts w:ascii="Arial" w:eastAsia="Calibri" w:hAnsi="Arial" w:cs="Arial"/>
                <w:b/>
                <w:bCs/>
              </w:rPr>
              <w:t>Closing remarks</w:t>
            </w:r>
          </w:p>
        </w:tc>
        <w:tc>
          <w:tcPr>
            <w:tcW w:w="6096" w:type="dxa"/>
          </w:tcPr>
          <w:p w14:paraId="6EEE39D0" w14:textId="2958023B" w:rsidR="00E64BA2" w:rsidRDefault="009D40F0" w:rsidP="006A61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6A61A0">
              <w:rPr>
                <w:rFonts w:ascii="Arial" w:eastAsia="Times New Roman" w:hAnsi="Arial" w:cs="Arial"/>
                <w:b/>
                <w:bCs/>
              </w:rPr>
              <w:t>Ignacio Martin</w:t>
            </w:r>
          </w:p>
          <w:p w14:paraId="2F65ECBF" w14:textId="3040081E" w:rsidR="009D40F0" w:rsidRDefault="00E64BA2" w:rsidP="009D40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rPr>
            </w:pPr>
            <w:r w:rsidRPr="006A61A0">
              <w:rPr>
                <w:rFonts w:ascii="Arial" w:eastAsia="Times New Roman" w:hAnsi="Arial" w:cs="Arial"/>
                <w:bCs/>
                <w:i/>
              </w:rPr>
              <w:t>Summarising take-away messages</w:t>
            </w:r>
          </w:p>
          <w:p w14:paraId="442CDE4B" w14:textId="5EF67150" w:rsidR="006A61A0" w:rsidRPr="006A61A0" w:rsidRDefault="006A61A0" w:rsidP="009D40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rPr>
            </w:pPr>
          </w:p>
        </w:tc>
      </w:tr>
    </w:tbl>
    <w:p w14:paraId="3A452EC2" w14:textId="3A8BBE29" w:rsidR="006B2896" w:rsidRPr="006A61A0" w:rsidRDefault="006A61A0" w:rsidP="00DF3064">
      <w:pPr>
        <w:jc w:val="both"/>
        <w:rPr>
          <w:rFonts w:ascii="Arial" w:hAnsi="Arial" w:cs="Arial"/>
        </w:rPr>
      </w:pPr>
      <w:r w:rsidRPr="006A61A0">
        <w:rPr>
          <w:rFonts w:ascii="Arial" w:hAnsi="Arial" w:cs="Arial"/>
          <w:noProof/>
          <w:lang w:val="fr-BE" w:eastAsia="fr-BE"/>
        </w:rPr>
        <mc:AlternateContent>
          <mc:Choice Requires="wps">
            <w:drawing>
              <wp:anchor distT="0" distB="0" distL="114300" distR="114300" simplePos="0" relativeHeight="251678208" behindDoc="0" locked="0" layoutInCell="1" allowOverlap="1" wp14:anchorId="35A2BF26" wp14:editId="6BD82C1A">
                <wp:simplePos x="0" y="0"/>
                <wp:positionH relativeFrom="column">
                  <wp:posOffset>5742940</wp:posOffset>
                </wp:positionH>
                <wp:positionV relativeFrom="paragraph">
                  <wp:posOffset>5540403</wp:posOffset>
                </wp:positionV>
                <wp:extent cx="278130" cy="204470"/>
                <wp:effectExtent l="55880" t="58420" r="25400" b="0"/>
                <wp:wrapNone/>
                <wp:docPr id="7" name="Curved Down Arrow 7"/>
                <wp:cNvGraphicFramePr/>
                <a:graphic xmlns:a="http://schemas.openxmlformats.org/drawingml/2006/main">
                  <a:graphicData uri="http://schemas.microsoft.com/office/word/2010/wordprocessingShape">
                    <wps:wsp>
                      <wps:cNvSpPr/>
                      <wps:spPr>
                        <a:xfrm rot="7073755">
                          <a:off x="0" y="0"/>
                          <a:ext cx="278130" cy="20447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92C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 o:spid="_x0000_s1026" type="#_x0000_t105" style="position:absolute;margin-left:452.2pt;margin-top:436.25pt;width:21.9pt;height:16.1pt;rotation:7726427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" adj="13660,19615,16200" fillcolor="#4f81bd" strokecolor="#385d8a" strokeweight="2pt"/>
            </w:pict>
          </mc:Fallback>
        </mc:AlternateContent>
      </w:r>
    </w:p>
    <w:p w14:paraId="3CD41D85" w14:textId="24859737" w:rsidR="00271747" w:rsidRDefault="006A61A0" w:rsidP="006A61A0">
      <w:pPr>
        <w:spacing w:after="200"/>
        <w:jc w:val="center"/>
        <w:rPr>
          <w:rFonts w:ascii="Arial" w:hAnsi="Arial" w:cs="Arial"/>
        </w:rPr>
      </w:pPr>
      <w:r w:rsidRPr="006A61A0">
        <w:rPr>
          <w:rFonts w:ascii="Arial" w:hAnsi="Arial" w:cs="Arial"/>
        </w:rPr>
        <w:t>Please s</w:t>
      </w:r>
      <w:r w:rsidR="00271747" w:rsidRPr="006A61A0">
        <w:rPr>
          <w:rFonts w:ascii="Arial" w:hAnsi="Arial" w:cs="Arial"/>
        </w:rPr>
        <w:t xml:space="preserve">ee the short bios of the </w:t>
      </w:r>
      <w:r>
        <w:rPr>
          <w:rFonts w:ascii="Arial" w:hAnsi="Arial" w:cs="Arial"/>
        </w:rPr>
        <w:t xml:space="preserve">moderator and </w:t>
      </w:r>
      <w:r w:rsidR="00271747" w:rsidRPr="006A61A0">
        <w:rPr>
          <w:rFonts w:ascii="Arial" w:hAnsi="Arial" w:cs="Arial"/>
        </w:rPr>
        <w:t>panellists on the other side</w:t>
      </w:r>
    </w:p>
    <w:p w14:paraId="1B29A789" w14:textId="163E006C" w:rsidR="006A61A0" w:rsidRDefault="006A61A0" w:rsidP="006A61A0">
      <w:pPr>
        <w:spacing w:line="276" w:lineRule="auto"/>
        <w:jc w:val="both"/>
        <w:rPr>
          <w:rFonts w:ascii="Arial" w:hAnsi="Arial" w:cs="Arial"/>
          <w:color w:val="E36C0A" w:themeColor="accent6" w:themeShade="BF"/>
        </w:rPr>
      </w:pPr>
      <w:r w:rsidRPr="006A61A0">
        <w:rPr>
          <w:rFonts w:ascii="Arial" w:hAnsi="Arial" w:cs="Arial"/>
          <w:b/>
          <w:noProof/>
          <w:lang w:val="fr-BE" w:eastAsia="fr-BE"/>
        </w:rPr>
        <w:drawing>
          <wp:anchor distT="0" distB="0" distL="114300" distR="114300" simplePos="0" relativeHeight="251654656" behindDoc="1" locked="0" layoutInCell="1" allowOverlap="1" wp14:anchorId="3B5520F8" wp14:editId="6B9A00E0">
            <wp:simplePos x="0" y="0"/>
            <wp:positionH relativeFrom="column">
              <wp:posOffset>-607</wp:posOffset>
            </wp:positionH>
            <wp:positionV relativeFrom="paragraph">
              <wp:posOffset>308720</wp:posOffset>
            </wp:positionV>
            <wp:extent cx="554355" cy="834390"/>
            <wp:effectExtent l="0" t="0" r="0" b="3810"/>
            <wp:wrapTight wrapText="bothSides">
              <wp:wrapPolygon edited="0">
                <wp:start x="0" y="0"/>
                <wp:lineTo x="0" y="21205"/>
                <wp:lineTo x="20784" y="21205"/>
                <wp:lineTo x="207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Ignacio Mart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355" cy="834390"/>
                    </a:xfrm>
                    <a:prstGeom prst="rect">
                      <a:avLst/>
                    </a:prstGeom>
                  </pic:spPr>
                </pic:pic>
              </a:graphicData>
            </a:graphic>
            <wp14:sizeRelH relativeFrom="margin">
              <wp14:pctWidth>0</wp14:pctWidth>
            </wp14:sizeRelH>
            <wp14:sizeRelV relativeFrom="margin">
              <wp14:pctHeight>0</wp14:pctHeight>
            </wp14:sizeRelV>
          </wp:anchor>
        </w:drawing>
      </w:r>
      <w:r w:rsidR="00271747" w:rsidRPr="006A61A0">
        <w:rPr>
          <w:rFonts w:ascii="Arial" w:hAnsi="Arial" w:cs="Arial"/>
          <w:color w:val="E36C0A" w:themeColor="accent6" w:themeShade="BF"/>
        </w:rPr>
        <w:t>Moderator</w:t>
      </w:r>
      <w:r>
        <w:rPr>
          <w:rFonts w:ascii="Arial" w:hAnsi="Arial" w:cs="Arial"/>
          <w:color w:val="E36C0A" w:themeColor="accent6" w:themeShade="BF"/>
        </w:rPr>
        <w:t xml:space="preserve"> </w:t>
      </w:r>
    </w:p>
    <w:p w14:paraId="16423E83" w14:textId="05E322E1" w:rsidR="006A61A0" w:rsidRPr="006A61A0" w:rsidRDefault="00271747" w:rsidP="006A61A0">
      <w:pPr>
        <w:spacing w:line="276" w:lineRule="auto"/>
        <w:jc w:val="both"/>
        <w:rPr>
          <w:rFonts w:ascii="Arial" w:hAnsi="Arial" w:cs="Arial"/>
        </w:rPr>
      </w:pPr>
      <w:r w:rsidRPr="006A61A0">
        <w:rPr>
          <w:rFonts w:ascii="Arial" w:hAnsi="Arial" w:cs="Arial"/>
          <w:b/>
        </w:rPr>
        <w:t>Ignacio Martin</w:t>
      </w:r>
      <w:r w:rsidRPr="006A61A0">
        <w:rPr>
          <w:rFonts w:ascii="Arial" w:hAnsi="Arial" w:cs="Arial"/>
        </w:rPr>
        <w:t xml:space="preserve">, Head of Strategic Partnering, CIRCE Foundation, Zaragoza, ES; coordinator of the </w:t>
      </w:r>
      <w:r w:rsidRPr="006A61A0">
        <w:rPr>
          <w:rFonts w:ascii="Arial" w:hAnsi="Arial" w:cs="Arial"/>
        </w:rPr>
        <w:t xml:space="preserve">Horizon 2020 </w:t>
      </w:r>
      <w:r w:rsidRPr="006A61A0">
        <w:rPr>
          <w:rFonts w:ascii="Arial" w:hAnsi="Arial" w:cs="Arial"/>
        </w:rPr>
        <w:t>Power4Bio project</w:t>
      </w:r>
      <w:r w:rsidRPr="006A61A0">
        <w:rPr>
          <w:rStyle w:val="FootnoteReference"/>
          <w:rFonts w:ascii="Arial" w:hAnsi="Arial" w:cs="Arial"/>
        </w:rPr>
        <w:footnoteReference w:id="1"/>
      </w:r>
      <w:r w:rsidRPr="006A61A0">
        <w:rPr>
          <w:rFonts w:ascii="Arial" w:hAnsi="Arial" w:cs="Arial"/>
        </w:rPr>
        <w:t xml:space="preserve"> (“</w:t>
      </w:r>
      <w:proofErr w:type="spellStart"/>
      <w:r w:rsidRPr="006A61A0">
        <w:rPr>
          <w:rFonts w:ascii="Arial" w:hAnsi="Arial" w:cs="Arial"/>
        </w:rPr>
        <w:t>emPOWERing</w:t>
      </w:r>
      <w:proofErr w:type="spellEnd"/>
      <w:r w:rsidRPr="006A61A0">
        <w:rPr>
          <w:rFonts w:ascii="Arial" w:hAnsi="Arial" w:cs="Arial"/>
        </w:rPr>
        <w:t xml:space="preserve"> regional stakeholders for realising the full potential of </w:t>
      </w:r>
      <w:proofErr w:type="spellStart"/>
      <w:r w:rsidRPr="006A61A0">
        <w:rPr>
          <w:rFonts w:ascii="Arial" w:hAnsi="Arial" w:cs="Arial"/>
        </w:rPr>
        <w:t>european</w:t>
      </w:r>
      <w:proofErr w:type="spellEnd"/>
      <w:r w:rsidRPr="006A61A0">
        <w:rPr>
          <w:rFonts w:ascii="Arial" w:hAnsi="Arial" w:cs="Arial"/>
        </w:rPr>
        <w:t xml:space="preserve"> </w:t>
      </w:r>
      <w:proofErr w:type="spellStart"/>
      <w:r w:rsidRPr="006A61A0">
        <w:rPr>
          <w:rFonts w:ascii="Arial" w:hAnsi="Arial" w:cs="Arial"/>
        </w:rPr>
        <w:t>BIOeconomy</w:t>
      </w:r>
      <w:proofErr w:type="spellEnd"/>
      <w:r w:rsidRPr="006A61A0">
        <w:rPr>
          <w:rFonts w:ascii="Arial" w:hAnsi="Arial" w:cs="Arial"/>
        </w:rPr>
        <w:t>”)</w:t>
      </w:r>
      <w:r w:rsidR="006A61A0" w:rsidRPr="006A61A0">
        <w:rPr>
          <w:rFonts w:ascii="Arial" w:hAnsi="Arial" w:cs="Arial"/>
        </w:rPr>
        <w:t xml:space="preserve">. </w:t>
      </w:r>
      <w:r w:rsidRPr="006A61A0">
        <w:rPr>
          <w:rFonts w:ascii="Arial" w:hAnsi="Arial" w:cs="Arial"/>
          <w:sz w:val="20"/>
          <w:szCs w:val="20"/>
          <w:lang w:val="en-US"/>
        </w:rPr>
        <w:t xml:space="preserve">Chemist, starting at the University of </w:t>
      </w:r>
      <w:proofErr w:type="spellStart"/>
      <w:r w:rsidRPr="006A61A0">
        <w:rPr>
          <w:rFonts w:ascii="Arial" w:hAnsi="Arial" w:cs="Arial"/>
          <w:sz w:val="20"/>
          <w:szCs w:val="20"/>
          <w:lang w:val="en-US"/>
        </w:rPr>
        <w:t>Autonoma</w:t>
      </w:r>
      <w:proofErr w:type="spellEnd"/>
      <w:r w:rsidRPr="006A61A0">
        <w:rPr>
          <w:rFonts w:ascii="Arial" w:hAnsi="Arial" w:cs="Arial"/>
          <w:sz w:val="20"/>
          <w:szCs w:val="20"/>
          <w:lang w:val="en-US"/>
        </w:rPr>
        <w:t xml:space="preserve"> of Madrid (Spain), where he </w:t>
      </w:r>
      <w:r w:rsidR="006A61A0" w:rsidRPr="006A61A0">
        <w:rPr>
          <w:rFonts w:ascii="Arial" w:hAnsi="Arial" w:cs="Arial"/>
          <w:sz w:val="20"/>
          <w:szCs w:val="20"/>
          <w:lang w:val="en-US"/>
        </w:rPr>
        <w:t>graduated</w:t>
      </w:r>
      <w:r w:rsidRPr="006A61A0">
        <w:rPr>
          <w:rFonts w:ascii="Arial" w:hAnsi="Arial" w:cs="Arial"/>
          <w:sz w:val="20"/>
          <w:szCs w:val="20"/>
          <w:lang w:val="en-US"/>
        </w:rPr>
        <w:t xml:space="preserve"> with the Degree of Inorganic Chemistry in 2000. Since then, he has accounted over 17 years of experience in project management and developing, monitoring and reporting R+D projects in the field of chemistry and environment</w:t>
      </w:r>
      <w:r w:rsidR="006A61A0" w:rsidRPr="006A61A0">
        <w:rPr>
          <w:rFonts w:ascii="Arial" w:hAnsi="Arial" w:cs="Arial"/>
          <w:sz w:val="20"/>
          <w:szCs w:val="20"/>
          <w:lang w:val="en-US"/>
        </w:rPr>
        <w:t xml:space="preserve">, as well as </w:t>
      </w:r>
      <w:proofErr w:type="spellStart"/>
      <w:r w:rsidR="006A61A0" w:rsidRPr="006A61A0">
        <w:rPr>
          <w:rFonts w:ascii="Arial" w:hAnsi="Arial" w:cs="Arial"/>
          <w:sz w:val="20"/>
          <w:szCs w:val="20"/>
          <w:lang w:val="en-US"/>
        </w:rPr>
        <w:t>bioeconomy</w:t>
      </w:r>
      <w:proofErr w:type="spellEnd"/>
      <w:r w:rsidR="006A61A0" w:rsidRPr="006A61A0">
        <w:rPr>
          <w:rFonts w:ascii="Arial" w:hAnsi="Arial" w:cs="Arial"/>
          <w:sz w:val="20"/>
          <w:szCs w:val="20"/>
          <w:lang w:val="en-US"/>
        </w:rPr>
        <w:t xml:space="preserve"> strategies development</w:t>
      </w:r>
      <w:r w:rsidRPr="006A61A0">
        <w:rPr>
          <w:rFonts w:ascii="Arial" w:hAnsi="Arial" w:cs="Arial"/>
          <w:sz w:val="20"/>
          <w:szCs w:val="20"/>
          <w:lang w:val="en-US"/>
        </w:rPr>
        <w:t xml:space="preserve">. </w:t>
      </w:r>
    </w:p>
    <w:p w14:paraId="6899314D" w14:textId="447EEF39" w:rsidR="006A61A0" w:rsidRDefault="006A61A0" w:rsidP="006A61A0">
      <w:pPr>
        <w:pStyle w:val="ListParagraph"/>
        <w:spacing w:line="276" w:lineRule="auto"/>
        <w:ind w:left="0"/>
        <w:jc w:val="both"/>
        <w:rPr>
          <w:rFonts w:ascii="Arial" w:hAnsi="Arial" w:cs="Arial"/>
          <w:color w:val="E36C0A" w:themeColor="accent6" w:themeShade="BF"/>
        </w:rPr>
      </w:pPr>
      <w:r w:rsidRPr="006A61A0">
        <w:rPr>
          <w:rFonts w:ascii="Arial" w:hAnsi="Arial" w:cs="Arial"/>
          <w:color w:val="E36C0A" w:themeColor="accent6" w:themeShade="BF"/>
        </w:rPr>
        <w:t>Panellists</w:t>
      </w:r>
    </w:p>
    <w:p w14:paraId="54AC3AEB" w14:textId="77777777" w:rsidR="006A61A0" w:rsidRPr="006A61A0" w:rsidRDefault="006A61A0" w:rsidP="006A61A0">
      <w:pPr>
        <w:pStyle w:val="ListParagraph"/>
        <w:spacing w:line="276" w:lineRule="auto"/>
        <w:ind w:left="0"/>
        <w:jc w:val="both"/>
        <w:rPr>
          <w:rFonts w:ascii="Arial" w:hAnsi="Arial" w:cs="Arial"/>
          <w:color w:val="E36C0A" w:themeColor="accent6" w:themeShade="BF"/>
        </w:rPr>
      </w:pPr>
    </w:p>
    <w:p w14:paraId="4B58F170" w14:textId="598137C8" w:rsidR="00271747" w:rsidRPr="006A61A0" w:rsidRDefault="00271747" w:rsidP="006A61A0">
      <w:pPr>
        <w:pStyle w:val="ListParagraph"/>
        <w:spacing w:line="276" w:lineRule="auto"/>
        <w:ind w:left="0"/>
        <w:jc w:val="both"/>
        <w:rPr>
          <w:rFonts w:ascii="Arial" w:hAnsi="Arial" w:cs="Arial"/>
          <w:lang w:val="en-IE"/>
        </w:rPr>
      </w:pPr>
      <w:r w:rsidRPr="006A61A0">
        <w:rPr>
          <w:rFonts w:ascii="Arial" w:hAnsi="Arial" w:cs="Arial"/>
          <w:noProof/>
          <w:color w:val="E36C0A" w:themeColor="accent6" w:themeShade="BF"/>
          <w:szCs w:val="19"/>
          <w:lang w:val="fr-BE" w:eastAsia="fr-BE"/>
        </w:rPr>
        <w:drawing>
          <wp:anchor distT="0" distB="0" distL="114300" distR="114300" simplePos="0" relativeHeight="251660800" behindDoc="1" locked="0" layoutInCell="1" allowOverlap="1" wp14:anchorId="37C8138C" wp14:editId="28C42D46">
            <wp:simplePos x="0" y="0"/>
            <wp:positionH relativeFrom="column">
              <wp:posOffset>29210</wp:posOffset>
            </wp:positionH>
            <wp:positionV relativeFrom="paragraph">
              <wp:posOffset>6350</wp:posOffset>
            </wp:positionV>
            <wp:extent cx="532130" cy="665480"/>
            <wp:effectExtent l="0" t="0" r="1270" b="1270"/>
            <wp:wrapTight wrapText="bothSides">
              <wp:wrapPolygon edited="0">
                <wp:start x="0" y="0"/>
                <wp:lineTo x="0" y="21023"/>
                <wp:lineTo x="20878" y="21023"/>
                <wp:lineTo x="2087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61A0">
        <w:rPr>
          <w:rFonts w:ascii="Arial" w:hAnsi="Arial" w:cs="Arial"/>
          <w:b/>
        </w:rPr>
        <w:t>Malene Sand Jespersen</w:t>
      </w:r>
      <w:r w:rsidRPr="006A61A0">
        <w:rPr>
          <w:rFonts w:ascii="Arial" w:hAnsi="Arial" w:cs="Arial"/>
        </w:rPr>
        <w:t>,</w:t>
      </w:r>
      <w:r w:rsidRPr="006A61A0">
        <w:rPr>
          <w:rFonts w:ascii="Arial" w:hAnsi="Arial" w:cs="Arial"/>
          <w:color w:val="666B6E"/>
          <w:sz w:val="20"/>
          <w:szCs w:val="20"/>
        </w:rPr>
        <w:t xml:space="preserve"> </w:t>
      </w:r>
      <w:r w:rsidRPr="006A61A0">
        <w:rPr>
          <w:rFonts w:ascii="Arial" w:hAnsi="Arial" w:cs="Arial"/>
        </w:rPr>
        <w:t xml:space="preserve">Market Director, COVI A/S, DK; Contributing author to the 2018 Study "BIO-SPRI - Bioeconomy: Support to Policy for Research and Innovation”, chapter ‘Bio-based products </w:t>
      </w:r>
      <w:proofErr w:type="gramStart"/>
      <w:r w:rsidRPr="006A61A0">
        <w:rPr>
          <w:rFonts w:ascii="Arial" w:hAnsi="Arial" w:cs="Arial"/>
        </w:rPr>
        <w:t>From</w:t>
      </w:r>
      <w:proofErr w:type="gramEnd"/>
      <w:r w:rsidRPr="006A61A0">
        <w:rPr>
          <w:rFonts w:ascii="Arial" w:hAnsi="Arial" w:cs="Arial"/>
        </w:rPr>
        <w:t xml:space="preserve"> idea to market - 15 EU success stories</w:t>
      </w:r>
      <w:r w:rsidR="006A61A0" w:rsidRPr="006A61A0">
        <w:rPr>
          <w:rFonts w:ascii="Arial" w:hAnsi="Arial" w:cs="Arial"/>
        </w:rPr>
        <w:t>’</w:t>
      </w:r>
      <w:r w:rsidRPr="006A61A0">
        <w:rPr>
          <w:rStyle w:val="FootnoteReference"/>
          <w:rFonts w:ascii="Arial" w:hAnsi="Arial" w:cs="Arial"/>
        </w:rPr>
        <w:footnoteReference w:id="2"/>
      </w:r>
      <w:r w:rsidRPr="006A61A0">
        <w:rPr>
          <w:rFonts w:ascii="Arial" w:hAnsi="Arial" w:cs="Arial"/>
          <w:color w:val="666B6E"/>
          <w:sz w:val="20"/>
          <w:szCs w:val="20"/>
        </w:rPr>
        <w:t>.</w:t>
      </w:r>
      <w:r w:rsidR="006A61A0" w:rsidRPr="006A61A0">
        <w:rPr>
          <w:rFonts w:ascii="Arial" w:hAnsi="Arial" w:cs="Arial"/>
          <w:lang w:val="en-IE"/>
        </w:rPr>
        <w:t xml:space="preserve"> </w:t>
      </w:r>
      <w:r w:rsidRPr="006A61A0">
        <w:rPr>
          <w:rFonts w:ascii="Arial" w:hAnsi="Arial" w:cs="Arial"/>
          <w:sz w:val="20"/>
          <w:szCs w:val="20"/>
        </w:rPr>
        <w:t xml:space="preserve">Economist with more than 25 years of experience in managing the delivery of consultancy services to the European Commission in areas such as climate action, EU funding, green finance, environment, renewable energy and bio-economy. </w:t>
      </w:r>
    </w:p>
    <w:p w14:paraId="7CA4C05C" w14:textId="77777777" w:rsidR="00271747" w:rsidRPr="006A61A0" w:rsidRDefault="00271747" w:rsidP="006A61A0">
      <w:pPr>
        <w:pStyle w:val="ListParagraph"/>
        <w:spacing w:line="276" w:lineRule="auto"/>
        <w:ind w:left="709"/>
        <w:jc w:val="both"/>
        <w:rPr>
          <w:rFonts w:ascii="Arial" w:hAnsi="Arial" w:cs="Arial"/>
          <w:b/>
          <w:lang w:val="en-IE"/>
        </w:rPr>
      </w:pPr>
      <w:r w:rsidRPr="006A61A0">
        <w:rPr>
          <w:rFonts w:ascii="Arial" w:hAnsi="Arial" w:cs="Arial"/>
          <w:noProof/>
          <w:color w:val="FF0000"/>
          <w:lang w:val="fr-BE" w:eastAsia="fr-BE"/>
        </w:rPr>
        <w:drawing>
          <wp:anchor distT="0" distB="0" distL="114300" distR="114300" simplePos="0" relativeHeight="251672064" behindDoc="1" locked="0" layoutInCell="1" allowOverlap="1" wp14:anchorId="2B4C9099" wp14:editId="022CEFA7">
            <wp:simplePos x="0" y="0"/>
            <wp:positionH relativeFrom="column">
              <wp:posOffset>29210</wp:posOffset>
            </wp:positionH>
            <wp:positionV relativeFrom="paragraph">
              <wp:posOffset>168910</wp:posOffset>
            </wp:positionV>
            <wp:extent cx="635635" cy="635635"/>
            <wp:effectExtent l="0" t="0" r="0" b="0"/>
            <wp:wrapTight wrapText="bothSides">
              <wp:wrapPolygon edited="0">
                <wp:start x="0" y="0"/>
                <wp:lineTo x="0" y="20715"/>
                <wp:lineTo x="20715" y="20715"/>
                <wp:lineTo x="20715" y="0"/>
                <wp:lineTo x="0" y="0"/>
              </wp:wrapPolygon>
            </wp:wrapTight>
            <wp:docPr id="5" name="Picture 5" descr="C:\Users\calikto\AppData\Local\Microsoft\Windows\INetCache\Content.MSO\7967E1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ikto\AppData\Local\Microsoft\Windows\INetCache\Content.MSO\7967E1C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6103A" w14:textId="75BDCA9B" w:rsidR="00271747" w:rsidRPr="006A61A0" w:rsidRDefault="00271747" w:rsidP="006A61A0">
      <w:pPr>
        <w:pStyle w:val="ListParagraph"/>
        <w:spacing w:line="276" w:lineRule="auto"/>
        <w:ind w:left="0"/>
        <w:jc w:val="both"/>
        <w:rPr>
          <w:rFonts w:ascii="Arial" w:hAnsi="Arial" w:cs="Arial"/>
        </w:rPr>
      </w:pPr>
      <w:r w:rsidRPr="006A61A0">
        <w:rPr>
          <w:rFonts w:ascii="Arial" w:hAnsi="Arial" w:cs="Arial"/>
          <w:b/>
        </w:rPr>
        <w:t>Barna</w:t>
      </w:r>
      <w:r w:rsidRPr="006A61A0">
        <w:rPr>
          <w:rFonts w:ascii="Arial" w:hAnsi="Arial" w:cs="Arial"/>
        </w:rPr>
        <w:t xml:space="preserve"> </w:t>
      </w:r>
      <w:r w:rsidRPr="006A61A0">
        <w:rPr>
          <w:rFonts w:ascii="Arial" w:hAnsi="Arial" w:cs="Arial"/>
          <w:b/>
        </w:rPr>
        <w:t xml:space="preserve">Kovács, </w:t>
      </w:r>
      <w:r w:rsidRPr="006A61A0">
        <w:rPr>
          <w:rFonts w:ascii="Arial" w:hAnsi="Arial" w:cs="Arial"/>
        </w:rPr>
        <w:t>BIOEAST Initiative</w:t>
      </w:r>
      <w:r w:rsidRPr="006A61A0">
        <w:rPr>
          <w:rStyle w:val="FootnoteReference"/>
          <w:rFonts w:ascii="Arial" w:hAnsi="Arial" w:cs="Arial"/>
        </w:rPr>
        <w:footnoteReference w:id="3"/>
      </w:r>
      <w:r w:rsidRPr="006A61A0">
        <w:rPr>
          <w:rFonts w:ascii="Arial" w:hAnsi="Arial" w:cs="Arial"/>
        </w:rPr>
        <w:t xml:space="preserve"> Secretary General, Permanent Representation of Hungary to the EU, HU</w:t>
      </w:r>
      <w:r w:rsidR="006A61A0" w:rsidRPr="006A61A0">
        <w:rPr>
          <w:rFonts w:ascii="Arial" w:hAnsi="Arial" w:cs="Arial"/>
        </w:rPr>
        <w:t xml:space="preserve">. </w:t>
      </w:r>
      <w:r w:rsidR="006A61A0" w:rsidRPr="006A61A0">
        <w:rPr>
          <w:rFonts w:ascii="Arial" w:hAnsi="Arial" w:cs="Arial"/>
          <w:sz w:val="20"/>
          <w:szCs w:val="20"/>
          <w:lang w:val="en-US"/>
        </w:rPr>
        <w:t>The</w:t>
      </w:r>
      <w:r w:rsidRPr="006A61A0">
        <w:rPr>
          <w:rFonts w:ascii="Arial" w:hAnsi="Arial" w:cs="Arial"/>
          <w:sz w:val="20"/>
          <w:szCs w:val="20"/>
          <w:lang w:val="en-US"/>
        </w:rPr>
        <w:t xml:space="preserve"> counsellor at the Permanent Repre</w:t>
      </w:r>
      <w:r w:rsidR="006A61A0" w:rsidRPr="006A61A0">
        <w:rPr>
          <w:rFonts w:ascii="Arial" w:hAnsi="Arial" w:cs="Arial"/>
          <w:sz w:val="20"/>
          <w:szCs w:val="20"/>
          <w:lang w:val="en-US"/>
        </w:rPr>
        <w:t xml:space="preserve">sentation of Hungary to the EU, </w:t>
      </w:r>
      <w:r w:rsidRPr="006A61A0">
        <w:rPr>
          <w:rFonts w:ascii="Arial" w:hAnsi="Arial" w:cs="Arial"/>
          <w:sz w:val="20"/>
          <w:szCs w:val="20"/>
          <w:lang w:val="en-US"/>
        </w:rPr>
        <w:t>Secretary General of the BIOEAST Initiative. Between 2009-2017 scientific and policy offi</w:t>
      </w:r>
      <w:r w:rsidR="006A61A0" w:rsidRPr="006A61A0">
        <w:rPr>
          <w:rFonts w:ascii="Arial" w:hAnsi="Arial" w:cs="Arial"/>
          <w:sz w:val="20"/>
          <w:szCs w:val="20"/>
          <w:lang w:val="en-US"/>
        </w:rPr>
        <w:t xml:space="preserve">cer in the European Commission, </w:t>
      </w:r>
      <w:r w:rsidRPr="006A61A0">
        <w:rPr>
          <w:rFonts w:ascii="Arial" w:hAnsi="Arial" w:cs="Arial"/>
          <w:sz w:val="20"/>
          <w:szCs w:val="20"/>
          <w:lang w:val="en-US"/>
        </w:rPr>
        <w:t xml:space="preserve">covered research project management and policy definition, contributing to conceptual reflections of the work </w:t>
      </w:r>
      <w:proofErr w:type="spellStart"/>
      <w:r w:rsidRPr="006A61A0">
        <w:rPr>
          <w:rFonts w:ascii="Arial" w:hAnsi="Arial" w:cs="Arial"/>
          <w:sz w:val="20"/>
          <w:szCs w:val="20"/>
          <w:lang w:val="en-US"/>
        </w:rPr>
        <w:t>programmes</w:t>
      </w:r>
      <w:proofErr w:type="spellEnd"/>
      <w:r w:rsidRPr="006A61A0">
        <w:rPr>
          <w:rFonts w:ascii="Arial" w:hAnsi="Arial" w:cs="Arial"/>
          <w:sz w:val="20"/>
          <w:szCs w:val="20"/>
          <w:lang w:val="en-US"/>
        </w:rPr>
        <w:t>, strategic documents and new approaches for the implementation of the EU Bioeconomy Strategy, the Bioeconomy Observatory</w:t>
      </w:r>
      <w:r w:rsidR="006A61A0" w:rsidRPr="006A61A0">
        <w:rPr>
          <w:rFonts w:ascii="Arial" w:hAnsi="Arial" w:cs="Arial"/>
          <w:sz w:val="20"/>
          <w:szCs w:val="20"/>
          <w:lang w:val="en-US"/>
        </w:rPr>
        <w:t xml:space="preserve"> and</w:t>
      </w:r>
      <w:r w:rsidRPr="006A61A0">
        <w:rPr>
          <w:rFonts w:ascii="Arial" w:hAnsi="Arial" w:cs="Arial"/>
          <w:sz w:val="20"/>
          <w:szCs w:val="20"/>
          <w:lang w:val="en-US"/>
        </w:rPr>
        <w:t xml:space="preserve"> Standing Committee on Agricultural Research.</w:t>
      </w:r>
    </w:p>
    <w:p w14:paraId="6FC23B11" w14:textId="77777777" w:rsidR="006A61A0" w:rsidRPr="006A61A0" w:rsidRDefault="006A61A0" w:rsidP="006A61A0">
      <w:pPr>
        <w:pStyle w:val="ListParagraph"/>
        <w:spacing w:line="276" w:lineRule="auto"/>
        <w:ind w:left="0"/>
        <w:jc w:val="both"/>
        <w:rPr>
          <w:rFonts w:ascii="Arial" w:hAnsi="Arial" w:cs="Arial"/>
          <w:sz w:val="20"/>
          <w:szCs w:val="20"/>
          <w:lang w:val="en-US"/>
        </w:rPr>
      </w:pPr>
    </w:p>
    <w:p w14:paraId="11741357" w14:textId="0D129758" w:rsidR="00271747" w:rsidRPr="006A61A0" w:rsidRDefault="00271747" w:rsidP="006A61A0">
      <w:pPr>
        <w:pStyle w:val="ListParagraph"/>
        <w:spacing w:after="200" w:line="276" w:lineRule="auto"/>
        <w:ind w:left="0"/>
        <w:jc w:val="both"/>
        <w:rPr>
          <w:rFonts w:ascii="Arial" w:hAnsi="Arial" w:cs="Arial"/>
        </w:rPr>
      </w:pPr>
      <w:r w:rsidRPr="006A61A0">
        <w:rPr>
          <w:rFonts w:ascii="Arial" w:hAnsi="Arial" w:cs="Arial"/>
          <w:noProof/>
          <w:color w:val="E36C0A" w:themeColor="accent6" w:themeShade="BF"/>
          <w:lang w:val="fr-BE" w:eastAsia="fr-BE"/>
        </w:rPr>
        <w:drawing>
          <wp:anchor distT="0" distB="0" distL="114300" distR="114300" simplePos="0" relativeHeight="251643392" behindDoc="0" locked="0" layoutInCell="1" allowOverlap="1" wp14:anchorId="38AF42F7" wp14:editId="63AFD8C6">
            <wp:simplePos x="0" y="0"/>
            <wp:positionH relativeFrom="column">
              <wp:posOffset>0</wp:posOffset>
            </wp:positionH>
            <wp:positionV relativeFrom="paragraph">
              <wp:posOffset>10795</wp:posOffset>
            </wp:positionV>
            <wp:extent cx="546100" cy="615950"/>
            <wp:effectExtent l="0" t="0" r="6350" b="0"/>
            <wp:wrapThrough wrapText="bothSides">
              <wp:wrapPolygon edited="0">
                <wp:start x="0" y="0"/>
                <wp:lineTo x="0" y="20709"/>
                <wp:lineTo x="21098" y="20709"/>
                <wp:lineTo x="2109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6100" cy="615950"/>
                    </a:xfrm>
                    <a:prstGeom prst="rect">
                      <a:avLst/>
                    </a:prstGeom>
                  </pic:spPr>
                </pic:pic>
              </a:graphicData>
            </a:graphic>
            <wp14:sizeRelH relativeFrom="margin">
              <wp14:pctWidth>0</wp14:pctWidth>
            </wp14:sizeRelH>
            <wp14:sizeRelV relativeFrom="margin">
              <wp14:pctHeight>0</wp14:pctHeight>
            </wp14:sizeRelV>
          </wp:anchor>
        </w:drawing>
      </w:r>
      <w:r w:rsidRPr="006A61A0">
        <w:rPr>
          <w:rFonts w:ascii="Arial" w:hAnsi="Arial" w:cs="Arial"/>
          <w:b/>
        </w:rPr>
        <w:t xml:space="preserve">Riccardo </w:t>
      </w:r>
      <w:proofErr w:type="spellStart"/>
      <w:r w:rsidRPr="006A61A0">
        <w:rPr>
          <w:rFonts w:ascii="Arial" w:hAnsi="Arial" w:cs="Arial"/>
          <w:b/>
        </w:rPr>
        <w:t>Schiatti</w:t>
      </w:r>
      <w:proofErr w:type="spellEnd"/>
      <w:r w:rsidRPr="006A61A0">
        <w:rPr>
          <w:rFonts w:ascii="Arial" w:hAnsi="Arial" w:cs="Arial"/>
        </w:rPr>
        <w:t xml:space="preserve">, </w:t>
      </w:r>
      <w:proofErr w:type="spellStart"/>
      <w:r w:rsidRPr="006A61A0">
        <w:rPr>
          <w:rFonts w:ascii="Arial" w:hAnsi="Arial" w:cs="Arial"/>
        </w:rPr>
        <w:t>Energochemica</w:t>
      </w:r>
      <w:proofErr w:type="spellEnd"/>
      <w:r w:rsidRPr="006A61A0">
        <w:rPr>
          <w:rFonts w:ascii="Arial" w:hAnsi="Arial" w:cs="Arial"/>
        </w:rPr>
        <w:t xml:space="preserve">, Director of BBI JU BIOSKOH Flagship project “Innovation Stepping Stones for a novel European Second Generation </w:t>
      </w:r>
      <w:proofErr w:type="spellStart"/>
      <w:r w:rsidRPr="006A61A0">
        <w:rPr>
          <w:rFonts w:ascii="Arial" w:hAnsi="Arial" w:cs="Arial"/>
        </w:rPr>
        <w:t>BioEconomy</w:t>
      </w:r>
      <w:proofErr w:type="spellEnd"/>
      <w:r w:rsidRPr="006A61A0">
        <w:rPr>
          <w:rFonts w:ascii="Arial" w:hAnsi="Arial" w:cs="Arial"/>
        </w:rPr>
        <w:t>”</w:t>
      </w:r>
      <w:r w:rsidRPr="006A61A0">
        <w:rPr>
          <w:rStyle w:val="FootnoteReference"/>
          <w:rFonts w:ascii="Arial" w:hAnsi="Arial" w:cs="Arial"/>
        </w:rPr>
        <w:footnoteReference w:id="4"/>
      </w:r>
      <w:r w:rsidR="006A61A0" w:rsidRPr="006A61A0">
        <w:rPr>
          <w:rFonts w:ascii="Arial" w:hAnsi="Arial" w:cs="Arial"/>
        </w:rPr>
        <w:t xml:space="preserve">. </w:t>
      </w:r>
      <w:r w:rsidRPr="006A61A0">
        <w:rPr>
          <w:rFonts w:ascii="Arial" w:hAnsi="Arial" w:cs="Arial"/>
          <w:sz w:val="20"/>
          <w:szCs w:val="20"/>
          <w:lang w:val="en-US"/>
        </w:rPr>
        <w:t xml:space="preserve">Director-Executive Vice President, expert in developing and implementing high-level strategies to facilitate business growth and increase profitability. Focused on Agro-Industrial and Bio-chemical initiatives for over 12 years. CEO at </w:t>
      </w:r>
      <w:proofErr w:type="spellStart"/>
      <w:r w:rsidRPr="006A61A0">
        <w:rPr>
          <w:rFonts w:ascii="Arial" w:hAnsi="Arial" w:cs="Arial"/>
          <w:sz w:val="20"/>
          <w:szCs w:val="20"/>
          <w:lang w:val="en-US"/>
        </w:rPr>
        <w:t>Biochemtex</w:t>
      </w:r>
      <w:proofErr w:type="spellEnd"/>
      <w:r w:rsidRPr="006A61A0">
        <w:rPr>
          <w:rFonts w:ascii="Arial" w:hAnsi="Arial" w:cs="Arial"/>
          <w:sz w:val="20"/>
          <w:szCs w:val="20"/>
          <w:lang w:val="en-US"/>
        </w:rPr>
        <w:t xml:space="preserve"> Agro and Supply Chain Director at </w:t>
      </w:r>
      <w:proofErr w:type="spellStart"/>
      <w:r w:rsidRPr="006A61A0">
        <w:rPr>
          <w:rFonts w:ascii="Arial" w:hAnsi="Arial" w:cs="Arial"/>
          <w:sz w:val="20"/>
          <w:szCs w:val="20"/>
          <w:lang w:val="en-US"/>
        </w:rPr>
        <w:t>Biochemtex</w:t>
      </w:r>
      <w:proofErr w:type="spellEnd"/>
      <w:r w:rsidRPr="006A61A0">
        <w:rPr>
          <w:rFonts w:ascii="Arial" w:hAnsi="Arial" w:cs="Arial"/>
          <w:sz w:val="20"/>
          <w:szCs w:val="20"/>
          <w:lang w:val="en-US"/>
        </w:rPr>
        <w:t xml:space="preserve"> </w:t>
      </w:r>
      <w:proofErr w:type="gramStart"/>
      <w:r w:rsidRPr="006A61A0">
        <w:rPr>
          <w:rFonts w:ascii="Arial" w:hAnsi="Arial" w:cs="Arial"/>
          <w:sz w:val="20"/>
          <w:szCs w:val="20"/>
          <w:lang w:val="en-US"/>
        </w:rPr>
        <w:t>Group,</w:t>
      </w:r>
      <w:proofErr w:type="gramEnd"/>
      <w:r w:rsidRPr="006A61A0">
        <w:rPr>
          <w:rFonts w:ascii="Arial" w:hAnsi="Arial" w:cs="Arial"/>
          <w:sz w:val="20"/>
          <w:szCs w:val="20"/>
          <w:lang w:val="en-US"/>
        </w:rPr>
        <w:t xml:space="preserve"> set up and managed the supply chain for the first Ind</w:t>
      </w:r>
      <w:r w:rsidR="006A61A0" w:rsidRPr="006A61A0">
        <w:rPr>
          <w:rFonts w:ascii="Arial" w:hAnsi="Arial" w:cs="Arial"/>
          <w:sz w:val="20"/>
          <w:szCs w:val="20"/>
          <w:lang w:val="en-US"/>
        </w:rPr>
        <w:t>ustrial scale 2G Ethanol plant.</w:t>
      </w:r>
    </w:p>
    <w:p w14:paraId="44C55A03" w14:textId="77777777" w:rsidR="006A61A0" w:rsidRPr="006A61A0" w:rsidRDefault="006A61A0" w:rsidP="006A61A0">
      <w:pPr>
        <w:pStyle w:val="ListParagraph"/>
        <w:spacing w:after="0" w:line="276" w:lineRule="auto"/>
        <w:ind w:left="0"/>
        <w:jc w:val="both"/>
        <w:rPr>
          <w:rFonts w:ascii="Arial" w:hAnsi="Arial" w:cs="Arial"/>
        </w:rPr>
      </w:pPr>
    </w:p>
    <w:p w14:paraId="4F18FDA0" w14:textId="1D44C856" w:rsidR="00950E84" w:rsidRPr="006A61A0" w:rsidRDefault="00271747" w:rsidP="006A61A0">
      <w:pPr>
        <w:pStyle w:val="ListParagraph"/>
        <w:spacing w:line="276" w:lineRule="auto"/>
        <w:ind w:left="0"/>
        <w:jc w:val="both"/>
        <w:rPr>
          <w:rFonts w:ascii="Arial" w:hAnsi="Arial" w:cs="Arial"/>
        </w:rPr>
      </w:pPr>
      <w:r w:rsidRPr="006A61A0">
        <w:rPr>
          <w:rFonts w:ascii="Arial" w:hAnsi="Arial" w:cs="Arial"/>
          <w:noProof/>
          <w:color w:val="E36C0A" w:themeColor="accent6" w:themeShade="BF"/>
          <w:sz w:val="20"/>
          <w:szCs w:val="20"/>
          <w:lang w:val="fr-BE" w:eastAsia="fr-BE"/>
        </w:rPr>
        <w:drawing>
          <wp:anchor distT="0" distB="0" distL="114300" distR="114300" simplePos="0" relativeHeight="251648512" behindDoc="0" locked="0" layoutInCell="1" allowOverlap="1" wp14:anchorId="031B737A" wp14:editId="2545A3A5">
            <wp:simplePos x="0" y="0"/>
            <wp:positionH relativeFrom="column">
              <wp:posOffset>29210</wp:posOffset>
            </wp:positionH>
            <wp:positionV relativeFrom="paragraph">
              <wp:posOffset>9525</wp:posOffset>
            </wp:positionV>
            <wp:extent cx="914400" cy="605790"/>
            <wp:effectExtent l="0" t="0" r="0" b="3810"/>
            <wp:wrapThrough wrapText="bothSides">
              <wp:wrapPolygon edited="0">
                <wp:start x="0" y="0"/>
                <wp:lineTo x="0" y="21057"/>
                <wp:lineTo x="21150" y="21057"/>
                <wp:lineTo x="21150" y="0"/>
                <wp:lineTo x="0" y="0"/>
              </wp:wrapPolygon>
            </wp:wrapThrough>
            <wp:docPr id="2" name="Picture 1" descr="https://www.ecologic.eu/sites/files/styles/cv_image/public/cv/2019/holger-gerdes-4798-web_0.png?itok=kNGUo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logic.eu/sites/files/styles/cv_image/public/cv/2019/holger-gerdes-4798-web_0.png?itok=kNGUomS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1A0">
        <w:rPr>
          <w:rFonts w:ascii="Arial" w:hAnsi="Arial" w:cs="Arial"/>
          <w:b/>
        </w:rPr>
        <w:t>Holger Gerdes</w:t>
      </w:r>
      <w:r w:rsidRPr="006A61A0">
        <w:rPr>
          <w:rFonts w:ascii="Arial" w:hAnsi="Arial" w:cs="Arial"/>
        </w:rPr>
        <w:t>, Coordinator Bioeconomy, Senior Fellow Ecologic Institute, Berlin, DE</w:t>
      </w:r>
      <w:proofErr w:type="gramStart"/>
      <w:r w:rsidRPr="006A61A0">
        <w:rPr>
          <w:rFonts w:ascii="Arial" w:hAnsi="Arial" w:cs="Arial"/>
        </w:rPr>
        <w:t>;</w:t>
      </w:r>
      <w:proofErr w:type="gramEnd"/>
      <w:r w:rsidRPr="006A61A0">
        <w:rPr>
          <w:rFonts w:ascii="Arial" w:hAnsi="Arial" w:cs="Arial"/>
        </w:rPr>
        <w:t xml:space="preserve"> coordinator of the BE-Rural project</w:t>
      </w:r>
      <w:r w:rsidRPr="006A61A0">
        <w:rPr>
          <w:rStyle w:val="FootnoteReference"/>
          <w:rFonts w:ascii="Arial" w:hAnsi="Arial" w:cs="Arial"/>
        </w:rPr>
        <w:footnoteReference w:id="5"/>
      </w:r>
      <w:r w:rsidRPr="006A61A0">
        <w:rPr>
          <w:rFonts w:ascii="Arial" w:hAnsi="Arial" w:cs="Arial"/>
        </w:rPr>
        <w:t xml:space="preserve"> (“Bio-based Strategies and Roadmaps for Enhanced Rural and Regional Development in the EU”)</w:t>
      </w:r>
      <w:r w:rsidR="006A61A0" w:rsidRPr="006A61A0">
        <w:rPr>
          <w:rFonts w:ascii="Arial" w:hAnsi="Arial" w:cs="Arial"/>
        </w:rPr>
        <w:t xml:space="preserve">. </w:t>
      </w:r>
      <w:r w:rsidRPr="006A61A0">
        <w:rPr>
          <w:rFonts w:ascii="Arial" w:hAnsi="Arial" w:cs="Arial"/>
          <w:sz w:val="20"/>
          <w:szCs w:val="20"/>
        </w:rPr>
        <w:t xml:space="preserve">Senior Fellow at Ecologic Institute and coordinator of the Institute's </w:t>
      </w:r>
      <w:proofErr w:type="spellStart"/>
      <w:r w:rsidRPr="006A61A0">
        <w:rPr>
          <w:rFonts w:ascii="Arial" w:hAnsi="Arial" w:cs="Arial"/>
          <w:sz w:val="20"/>
          <w:szCs w:val="20"/>
        </w:rPr>
        <w:t>bioeconomy</w:t>
      </w:r>
      <w:proofErr w:type="spellEnd"/>
      <w:r w:rsidRPr="006A61A0">
        <w:rPr>
          <w:rFonts w:ascii="Arial" w:hAnsi="Arial" w:cs="Arial"/>
          <w:sz w:val="20"/>
          <w:szCs w:val="20"/>
        </w:rPr>
        <w:t xml:space="preserve"> activities. He evaluates and applies participatory tools for the effective management of natural resources in the emerging </w:t>
      </w:r>
      <w:proofErr w:type="spellStart"/>
      <w:r w:rsidRPr="006A61A0">
        <w:rPr>
          <w:rFonts w:ascii="Arial" w:hAnsi="Arial" w:cs="Arial"/>
          <w:sz w:val="20"/>
          <w:szCs w:val="20"/>
        </w:rPr>
        <w:t>bioeconomy</w:t>
      </w:r>
      <w:proofErr w:type="spellEnd"/>
      <w:r w:rsidRPr="006A61A0">
        <w:rPr>
          <w:rFonts w:ascii="Arial" w:hAnsi="Arial" w:cs="Arial"/>
          <w:sz w:val="20"/>
          <w:szCs w:val="20"/>
        </w:rPr>
        <w:t>. Having a background in environmental and resource economics, he also works on the economic valuation of biodiversity and ecosystem services and on the assessment of the socio-economic implications of environmental change.</w:t>
      </w:r>
    </w:p>
    <w:sectPr w:rsidR="00950E84" w:rsidRPr="006A61A0" w:rsidSect="006E1A73">
      <w:pgSz w:w="12240" w:h="15840"/>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E3A7" w14:textId="77777777" w:rsidR="00242367" w:rsidRDefault="00242367" w:rsidP="00DF4A73">
      <w:pPr>
        <w:spacing w:after="0" w:line="240" w:lineRule="auto"/>
      </w:pPr>
      <w:r>
        <w:separator/>
      </w:r>
    </w:p>
  </w:endnote>
  <w:endnote w:type="continuationSeparator" w:id="0">
    <w:p w14:paraId="723A8CA0" w14:textId="77777777" w:rsidR="00242367" w:rsidRDefault="00242367" w:rsidP="00DF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A9280" w14:textId="77777777" w:rsidR="00242367" w:rsidRDefault="00242367" w:rsidP="00DF4A73">
      <w:pPr>
        <w:spacing w:after="0" w:line="240" w:lineRule="auto"/>
      </w:pPr>
      <w:r>
        <w:separator/>
      </w:r>
    </w:p>
  </w:footnote>
  <w:footnote w:type="continuationSeparator" w:id="0">
    <w:p w14:paraId="3DCF2F7A" w14:textId="77777777" w:rsidR="00242367" w:rsidRDefault="00242367" w:rsidP="00DF4A73">
      <w:pPr>
        <w:spacing w:after="0" w:line="240" w:lineRule="auto"/>
      </w:pPr>
      <w:r>
        <w:continuationSeparator/>
      </w:r>
    </w:p>
  </w:footnote>
  <w:footnote w:id="1">
    <w:p w14:paraId="122E0640" w14:textId="77777777" w:rsidR="00271747" w:rsidRPr="00D853DC" w:rsidRDefault="00271747" w:rsidP="00271747">
      <w:pPr>
        <w:pStyle w:val="FootnoteText"/>
        <w:rPr>
          <w:lang w:val="fr-BE"/>
        </w:rPr>
      </w:pPr>
      <w:r>
        <w:rPr>
          <w:rStyle w:val="FootnoteReference"/>
        </w:rPr>
        <w:footnoteRef/>
      </w:r>
      <w:r w:rsidRPr="00D853DC">
        <w:rPr>
          <w:lang w:val="fr-BE"/>
        </w:rPr>
        <w:t xml:space="preserve"> </w:t>
      </w:r>
      <w:hyperlink r:id="rId1" w:history="1">
        <w:r w:rsidRPr="00722675">
          <w:rPr>
            <w:rStyle w:val="Hyperlink"/>
            <w:lang w:val="fr-BE"/>
          </w:rPr>
          <w:t>https://power4bio.eu/</w:t>
        </w:r>
      </w:hyperlink>
      <w:r>
        <w:rPr>
          <w:lang w:val="fr-BE"/>
        </w:rPr>
        <w:t xml:space="preserve"> ; </w:t>
      </w:r>
      <w:hyperlink r:id="rId2" w:history="1">
        <w:r w:rsidRPr="00722675">
          <w:rPr>
            <w:rStyle w:val="Hyperlink"/>
            <w:lang w:val="fr-BE"/>
          </w:rPr>
          <w:t>https://cordis.europa.eu/project/rcn/218337/factsheet/en</w:t>
        </w:r>
      </w:hyperlink>
      <w:r>
        <w:rPr>
          <w:lang w:val="fr-BE"/>
        </w:rPr>
        <w:t xml:space="preserve"> </w:t>
      </w:r>
    </w:p>
  </w:footnote>
  <w:footnote w:id="2">
    <w:p w14:paraId="0AB27A27" w14:textId="77777777" w:rsidR="00271747" w:rsidRPr="00D853DC" w:rsidRDefault="00271747" w:rsidP="00271747">
      <w:pPr>
        <w:pStyle w:val="FootnoteText"/>
        <w:rPr>
          <w:lang w:val="fr-BE"/>
        </w:rPr>
      </w:pPr>
      <w:r>
        <w:rPr>
          <w:rStyle w:val="FootnoteReference"/>
        </w:rPr>
        <w:footnoteRef/>
      </w:r>
      <w:r w:rsidRPr="00D853DC">
        <w:rPr>
          <w:lang w:val="fr-BE"/>
        </w:rPr>
        <w:t xml:space="preserve"> </w:t>
      </w:r>
      <w:hyperlink r:id="rId3" w:history="1">
        <w:r w:rsidRPr="00722675">
          <w:rPr>
            <w:rStyle w:val="Hyperlink"/>
            <w:lang w:val="fr-BE"/>
          </w:rPr>
          <w:t>https://publications.europa.eu/en/publication-detail/-/publication/23ab58e0-3011-11e9-8d04-01aa75ed71a1</w:t>
        </w:r>
      </w:hyperlink>
      <w:r>
        <w:rPr>
          <w:lang w:val="fr-BE"/>
        </w:rPr>
        <w:t xml:space="preserve"> </w:t>
      </w:r>
    </w:p>
  </w:footnote>
  <w:footnote w:id="3">
    <w:p w14:paraId="7C04E6C8" w14:textId="77777777" w:rsidR="00271747" w:rsidRPr="00E53342" w:rsidRDefault="00271747" w:rsidP="00271747">
      <w:pPr>
        <w:pStyle w:val="FootnoteText"/>
        <w:rPr>
          <w:lang w:val="fr-BE"/>
        </w:rPr>
      </w:pPr>
      <w:r>
        <w:rPr>
          <w:rStyle w:val="FootnoteReference"/>
        </w:rPr>
        <w:footnoteRef/>
      </w:r>
      <w:r w:rsidRPr="00E53342">
        <w:rPr>
          <w:lang w:val="fr-BE"/>
        </w:rPr>
        <w:t xml:space="preserve"> </w:t>
      </w:r>
      <w:hyperlink r:id="rId4" w:history="1">
        <w:r w:rsidRPr="00722675">
          <w:rPr>
            <w:rStyle w:val="Hyperlink"/>
            <w:lang w:val="fr-BE"/>
          </w:rPr>
          <w:t>http://bioeast.eu/</w:t>
        </w:r>
      </w:hyperlink>
      <w:r>
        <w:rPr>
          <w:lang w:val="fr-BE"/>
        </w:rPr>
        <w:t xml:space="preserve"> </w:t>
      </w:r>
    </w:p>
  </w:footnote>
  <w:footnote w:id="4">
    <w:p w14:paraId="631684D5" w14:textId="77777777" w:rsidR="00271747" w:rsidRPr="00E53342" w:rsidRDefault="00271747" w:rsidP="00271747">
      <w:pPr>
        <w:pStyle w:val="FootnoteText"/>
        <w:rPr>
          <w:lang w:val="fr-BE"/>
        </w:rPr>
      </w:pPr>
      <w:r>
        <w:rPr>
          <w:rStyle w:val="FootnoteReference"/>
        </w:rPr>
        <w:footnoteRef/>
      </w:r>
      <w:r w:rsidRPr="00E53342">
        <w:rPr>
          <w:lang w:val="fr-BE"/>
        </w:rPr>
        <w:t xml:space="preserve"> </w:t>
      </w:r>
      <w:hyperlink r:id="rId5" w:history="1">
        <w:r w:rsidRPr="00722675">
          <w:rPr>
            <w:rStyle w:val="Hyperlink"/>
            <w:lang w:val="fr-BE"/>
          </w:rPr>
          <w:t>https://cordis.europa.eu/project/rcn/204326/factsheet/en</w:t>
        </w:r>
      </w:hyperlink>
      <w:r>
        <w:rPr>
          <w:lang w:val="fr-BE"/>
        </w:rPr>
        <w:t xml:space="preserve"> ; </w:t>
      </w:r>
      <w:hyperlink r:id="rId6" w:history="1">
        <w:r w:rsidRPr="00722675">
          <w:rPr>
            <w:rStyle w:val="Hyperlink"/>
            <w:lang w:val="fr-BE"/>
          </w:rPr>
          <w:t>https://bbi-europa.eu/projects/bioskoh</w:t>
        </w:r>
      </w:hyperlink>
      <w:r>
        <w:rPr>
          <w:lang w:val="fr-BE"/>
        </w:rPr>
        <w:t xml:space="preserve"> </w:t>
      </w:r>
    </w:p>
  </w:footnote>
  <w:footnote w:id="5">
    <w:p w14:paraId="71F2DB15" w14:textId="77777777" w:rsidR="00271747" w:rsidRPr="00D853DC" w:rsidRDefault="00271747" w:rsidP="00271747">
      <w:pPr>
        <w:pStyle w:val="FootnoteText"/>
        <w:rPr>
          <w:lang w:val="fr-BE"/>
        </w:rPr>
      </w:pPr>
      <w:r>
        <w:rPr>
          <w:rStyle w:val="FootnoteReference"/>
        </w:rPr>
        <w:footnoteRef/>
      </w:r>
      <w:r w:rsidRPr="00D853DC">
        <w:rPr>
          <w:lang w:val="fr-BE"/>
        </w:rPr>
        <w:t xml:space="preserve"> </w:t>
      </w:r>
      <w:hyperlink r:id="rId7" w:history="1">
        <w:r w:rsidRPr="00E64A40">
          <w:rPr>
            <w:rStyle w:val="Hyperlink"/>
            <w:lang w:val="fr-BE"/>
          </w:rPr>
          <w:t>www.be-rural.eu</w:t>
        </w:r>
      </w:hyperlink>
      <w:r w:rsidRPr="00E64A40">
        <w:rPr>
          <w:lang w:val="fr-BE"/>
        </w:rPr>
        <w:t xml:space="preserve">; </w:t>
      </w:r>
      <w:hyperlink r:id="rId8" w:history="1">
        <w:r w:rsidRPr="00D853DC">
          <w:rPr>
            <w:rStyle w:val="Hyperlink"/>
            <w:lang w:val="fr-BE"/>
          </w:rPr>
          <w:t>https://www.ecologic.eu/16408</w:t>
        </w:r>
      </w:hyperlink>
      <w:r w:rsidRPr="00D853DC">
        <w:rPr>
          <w:lang w:val="fr-BE"/>
        </w:rPr>
        <w:t xml:space="preserve"> ; </w:t>
      </w:r>
      <w:hyperlink r:id="rId9" w:history="1">
        <w:r w:rsidRPr="00722675">
          <w:rPr>
            <w:rStyle w:val="Hyperlink"/>
            <w:lang w:val="fr-BE"/>
          </w:rPr>
          <w:t>https://cordis.europa.eu/project/rcn/222537/factsheet/en</w:t>
        </w:r>
      </w:hyperlink>
      <w:r>
        <w:rPr>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846"/>
    <w:multiLevelType w:val="hybridMultilevel"/>
    <w:tmpl w:val="32A8ABD2"/>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0786506A"/>
    <w:multiLevelType w:val="hybridMultilevel"/>
    <w:tmpl w:val="B1163368"/>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AC71CB"/>
    <w:multiLevelType w:val="hybridMultilevel"/>
    <w:tmpl w:val="A754C78E"/>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FD6BBE"/>
    <w:multiLevelType w:val="hybridMultilevel"/>
    <w:tmpl w:val="737CD614"/>
    <w:lvl w:ilvl="0" w:tplc="DF74FC1C">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4" w15:restartNumberingAfterBreak="0">
    <w:nsid w:val="16683F22"/>
    <w:multiLevelType w:val="hybridMultilevel"/>
    <w:tmpl w:val="7F3E11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A51F8"/>
    <w:multiLevelType w:val="hybridMultilevel"/>
    <w:tmpl w:val="8CDE925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C83684"/>
    <w:multiLevelType w:val="hybridMultilevel"/>
    <w:tmpl w:val="4C9A2196"/>
    <w:lvl w:ilvl="0" w:tplc="0809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0DE2"/>
    <w:multiLevelType w:val="hybridMultilevel"/>
    <w:tmpl w:val="B3FA2EA4"/>
    <w:lvl w:ilvl="0" w:tplc="AB3A5ABE">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23577ABA"/>
    <w:multiLevelType w:val="hybridMultilevel"/>
    <w:tmpl w:val="131A23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B46A5D"/>
    <w:multiLevelType w:val="hybridMultilevel"/>
    <w:tmpl w:val="A39AD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B0296"/>
    <w:multiLevelType w:val="hybridMultilevel"/>
    <w:tmpl w:val="6F2A008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29514499"/>
    <w:multiLevelType w:val="hybridMultilevel"/>
    <w:tmpl w:val="51F81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E4521"/>
    <w:multiLevelType w:val="hybridMultilevel"/>
    <w:tmpl w:val="C4CA2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92D7B"/>
    <w:multiLevelType w:val="hybridMultilevel"/>
    <w:tmpl w:val="19F2CBE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67F3806"/>
    <w:multiLevelType w:val="hybridMultilevel"/>
    <w:tmpl w:val="EBCEE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6128F6"/>
    <w:multiLevelType w:val="hybridMultilevel"/>
    <w:tmpl w:val="36D85C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82136F7"/>
    <w:multiLevelType w:val="hybridMultilevel"/>
    <w:tmpl w:val="B404955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A72B74"/>
    <w:multiLevelType w:val="hybridMultilevel"/>
    <w:tmpl w:val="DB0CE2F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DA0A2B"/>
    <w:multiLevelType w:val="hybridMultilevel"/>
    <w:tmpl w:val="88604486"/>
    <w:lvl w:ilvl="0" w:tplc="AB3A5ABE">
      <w:start w:val="2"/>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3539B0"/>
    <w:multiLevelType w:val="hybridMultilevel"/>
    <w:tmpl w:val="BAB6537A"/>
    <w:lvl w:ilvl="0" w:tplc="0809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0" w15:restartNumberingAfterBreak="0">
    <w:nsid w:val="73AE1834"/>
    <w:multiLevelType w:val="hybridMultilevel"/>
    <w:tmpl w:val="94BE9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70C50"/>
    <w:multiLevelType w:val="hybridMultilevel"/>
    <w:tmpl w:val="312A82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C30874"/>
    <w:multiLevelType w:val="hybridMultilevel"/>
    <w:tmpl w:val="B712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A9013A"/>
    <w:multiLevelType w:val="hybridMultilevel"/>
    <w:tmpl w:val="6E88BF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4"/>
  </w:num>
  <w:num w:numId="4">
    <w:abstractNumId w:val="15"/>
  </w:num>
  <w:num w:numId="5">
    <w:abstractNumId w:val="14"/>
  </w:num>
  <w:num w:numId="6">
    <w:abstractNumId w:val="19"/>
  </w:num>
  <w:num w:numId="7">
    <w:abstractNumId w:val="13"/>
  </w:num>
  <w:num w:numId="8">
    <w:abstractNumId w:val="11"/>
  </w:num>
  <w:num w:numId="9">
    <w:abstractNumId w:val="6"/>
  </w:num>
  <w:num w:numId="10">
    <w:abstractNumId w:val="16"/>
  </w:num>
  <w:num w:numId="11">
    <w:abstractNumId w:val="3"/>
  </w:num>
  <w:num w:numId="12">
    <w:abstractNumId w:val="10"/>
  </w:num>
  <w:num w:numId="13">
    <w:abstractNumId w:val="0"/>
  </w:num>
  <w:num w:numId="14">
    <w:abstractNumId w:val="22"/>
  </w:num>
  <w:num w:numId="15">
    <w:abstractNumId w:val="5"/>
  </w:num>
  <w:num w:numId="16">
    <w:abstractNumId w:val="21"/>
  </w:num>
  <w:num w:numId="17">
    <w:abstractNumId w:val="9"/>
  </w:num>
  <w:num w:numId="18">
    <w:abstractNumId w:val="23"/>
  </w:num>
  <w:num w:numId="19">
    <w:abstractNumId w:val="17"/>
  </w:num>
  <w:num w:numId="20">
    <w:abstractNumId w:val="1"/>
  </w:num>
  <w:num w:numId="21">
    <w:abstractNumId w:val="2"/>
  </w:num>
  <w:num w:numId="22">
    <w:abstractNumId w:val="7"/>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F4A73"/>
    <w:rsid w:val="00015715"/>
    <w:rsid w:val="000430A6"/>
    <w:rsid w:val="0004503C"/>
    <w:rsid w:val="00050D2D"/>
    <w:rsid w:val="000C42FE"/>
    <w:rsid w:val="000C4E63"/>
    <w:rsid w:val="000E0F49"/>
    <w:rsid w:val="00105E0F"/>
    <w:rsid w:val="001567F6"/>
    <w:rsid w:val="001654B6"/>
    <w:rsid w:val="001B304E"/>
    <w:rsid w:val="001E500F"/>
    <w:rsid w:val="00200E9E"/>
    <w:rsid w:val="002032CC"/>
    <w:rsid w:val="00203D12"/>
    <w:rsid w:val="00221F88"/>
    <w:rsid w:val="002364C4"/>
    <w:rsid w:val="00242367"/>
    <w:rsid w:val="00271747"/>
    <w:rsid w:val="002934B1"/>
    <w:rsid w:val="00306116"/>
    <w:rsid w:val="00313BF6"/>
    <w:rsid w:val="00341FD3"/>
    <w:rsid w:val="0036598D"/>
    <w:rsid w:val="003924B6"/>
    <w:rsid w:val="003A37CC"/>
    <w:rsid w:val="00400154"/>
    <w:rsid w:val="00406824"/>
    <w:rsid w:val="00435023"/>
    <w:rsid w:val="00437A67"/>
    <w:rsid w:val="0045131E"/>
    <w:rsid w:val="0046283F"/>
    <w:rsid w:val="004674C0"/>
    <w:rsid w:val="00470E28"/>
    <w:rsid w:val="00474656"/>
    <w:rsid w:val="004C76E5"/>
    <w:rsid w:val="004D0089"/>
    <w:rsid w:val="005375DA"/>
    <w:rsid w:val="00537834"/>
    <w:rsid w:val="00593075"/>
    <w:rsid w:val="00604282"/>
    <w:rsid w:val="006407E4"/>
    <w:rsid w:val="0067251E"/>
    <w:rsid w:val="00677D34"/>
    <w:rsid w:val="006850C8"/>
    <w:rsid w:val="006901CE"/>
    <w:rsid w:val="006A61A0"/>
    <w:rsid w:val="006B2896"/>
    <w:rsid w:val="006C6600"/>
    <w:rsid w:val="006E1321"/>
    <w:rsid w:val="006E1A73"/>
    <w:rsid w:val="006E2B47"/>
    <w:rsid w:val="00713536"/>
    <w:rsid w:val="007334E3"/>
    <w:rsid w:val="00736781"/>
    <w:rsid w:val="007531ED"/>
    <w:rsid w:val="00872872"/>
    <w:rsid w:val="00895858"/>
    <w:rsid w:val="008A3F4F"/>
    <w:rsid w:val="008A5EB3"/>
    <w:rsid w:val="008B42EE"/>
    <w:rsid w:val="008C446A"/>
    <w:rsid w:val="008C586E"/>
    <w:rsid w:val="0091345A"/>
    <w:rsid w:val="0092297C"/>
    <w:rsid w:val="00930573"/>
    <w:rsid w:val="009470C3"/>
    <w:rsid w:val="00950E84"/>
    <w:rsid w:val="00973255"/>
    <w:rsid w:val="00983E31"/>
    <w:rsid w:val="009A0E34"/>
    <w:rsid w:val="009A601F"/>
    <w:rsid w:val="009D40F0"/>
    <w:rsid w:val="00A31170"/>
    <w:rsid w:val="00A63E8A"/>
    <w:rsid w:val="00A7327B"/>
    <w:rsid w:val="00AA4374"/>
    <w:rsid w:val="00AA7B13"/>
    <w:rsid w:val="00AC7445"/>
    <w:rsid w:val="00B11FDD"/>
    <w:rsid w:val="00B1440A"/>
    <w:rsid w:val="00B539C8"/>
    <w:rsid w:val="00BF00E4"/>
    <w:rsid w:val="00C24D0E"/>
    <w:rsid w:val="00C52278"/>
    <w:rsid w:val="00C73813"/>
    <w:rsid w:val="00CA31B8"/>
    <w:rsid w:val="00CC2D2E"/>
    <w:rsid w:val="00CE7234"/>
    <w:rsid w:val="00D32F0B"/>
    <w:rsid w:val="00D83663"/>
    <w:rsid w:val="00D853DC"/>
    <w:rsid w:val="00DE5D10"/>
    <w:rsid w:val="00DF1B9B"/>
    <w:rsid w:val="00DF3064"/>
    <w:rsid w:val="00DF4A73"/>
    <w:rsid w:val="00E1129E"/>
    <w:rsid w:val="00E12668"/>
    <w:rsid w:val="00E41CE5"/>
    <w:rsid w:val="00E42A95"/>
    <w:rsid w:val="00E42DC5"/>
    <w:rsid w:val="00E50AED"/>
    <w:rsid w:val="00E53342"/>
    <w:rsid w:val="00E64A40"/>
    <w:rsid w:val="00E64BA2"/>
    <w:rsid w:val="00E73FA7"/>
    <w:rsid w:val="00E957C1"/>
    <w:rsid w:val="00EB7FDC"/>
    <w:rsid w:val="00F17420"/>
    <w:rsid w:val="00F349A4"/>
    <w:rsid w:val="00F45070"/>
    <w:rsid w:val="00F5529E"/>
    <w:rsid w:val="00F72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BF7"/>
  <w15:docId w15:val="{101F9407-A334-4ECB-AAD8-C9BA56F6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A0"/>
  </w:style>
  <w:style w:type="paragraph" w:styleId="Heading1">
    <w:name w:val="heading 1"/>
    <w:basedOn w:val="Normal"/>
    <w:next w:val="Normal"/>
    <w:link w:val="Heading1Char"/>
    <w:uiPriority w:val="9"/>
    <w:qFormat/>
    <w:rsid w:val="006A61A0"/>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6A61A0"/>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6A61A0"/>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A61A0"/>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A61A0"/>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A61A0"/>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A61A0"/>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A61A0"/>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A61A0"/>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73"/>
    <w:pPr>
      <w:ind w:left="720"/>
      <w:contextualSpacing/>
    </w:pPr>
  </w:style>
  <w:style w:type="character" w:styleId="Hyperlink">
    <w:name w:val="Hyperlink"/>
    <w:basedOn w:val="DefaultParagraphFont"/>
    <w:uiPriority w:val="99"/>
    <w:unhideWhenUsed/>
    <w:rsid w:val="00DF4A73"/>
    <w:rPr>
      <w:color w:val="0000FF" w:themeColor="hyperlink"/>
      <w:u w:val="single"/>
    </w:rPr>
  </w:style>
  <w:style w:type="paragraph" w:styleId="FootnoteText">
    <w:name w:val="footnote text"/>
    <w:basedOn w:val="Normal"/>
    <w:link w:val="FootnoteTextChar"/>
    <w:uiPriority w:val="99"/>
    <w:semiHidden/>
    <w:unhideWhenUsed/>
    <w:rsid w:val="00DF4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A73"/>
    <w:rPr>
      <w:sz w:val="20"/>
      <w:szCs w:val="20"/>
    </w:rPr>
  </w:style>
  <w:style w:type="character" w:styleId="FootnoteReference">
    <w:name w:val="footnote reference"/>
    <w:basedOn w:val="DefaultParagraphFont"/>
    <w:uiPriority w:val="99"/>
    <w:semiHidden/>
    <w:unhideWhenUsed/>
    <w:rsid w:val="00DF4A73"/>
    <w:rPr>
      <w:vertAlign w:val="superscript"/>
    </w:rPr>
  </w:style>
  <w:style w:type="character" w:customStyle="1" w:styleId="Heading3Char">
    <w:name w:val="Heading 3 Char"/>
    <w:basedOn w:val="DefaultParagraphFont"/>
    <w:link w:val="Heading3"/>
    <w:uiPriority w:val="9"/>
    <w:rsid w:val="006A61A0"/>
    <w:rPr>
      <w:rFonts w:asciiTheme="majorHAnsi" w:eastAsiaTheme="majorEastAsia" w:hAnsiTheme="majorHAnsi" w:cstheme="majorBidi"/>
      <w:smallCaps/>
      <w:sz w:val="28"/>
      <w:szCs w:val="28"/>
    </w:rPr>
  </w:style>
  <w:style w:type="character" w:styleId="CommentReference">
    <w:name w:val="annotation reference"/>
    <w:basedOn w:val="DefaultParagraphFont"/>
    <w:uiPriority w:val="99"/>
    <w:semiHidden/>
    <w:unhideWhenUsed/>
    <w:rsid w:val="00BF00E4"/>
    <w:rPr>
      <w:sz w:val="16"/>
      <w:szCs w:val="16"/>
    </w:rPr>
  </w:style>
  <w:style w:type="paragraph" w:styleId="CommentText">
    <w:name w:val="annotation text"/>
    <w:basedOn w:val="Normal"/>
    <w:link w:val="CommentTextChar"/>
    <w:uiPriority w:val="99"/>
    <w:semiHidden/>
    <w:unhideWhenUsed/>
    <w:rsid w:val="00BF00E4"/>
    <w:pPr>
      <w:spacing w:line="240" w:lineRule="auto"/>
    </w:pPr>
    <w:rPr>
      <w:sz w:val="20"/>
      <w:szCs w:val="20"/>
    </w:rPr>
  </w:style>
  <w:style w:type="character" w:customStyle="1" w:styleId="CommentTextChar">
    <w:name w:val="Comment Text Char"/>
    <w:basedOn w:val="DefaultParagraphFont"/>
    <w:link w:val="CommentText"/>
    <w:uiPriority w:val="99"/>
    <w:semiHidden/>
    <w:rsid w:val="00BF00E4"/>
    <w:rPr>
      <w:sz w:val="20"/>
      <w:szCs w:val="20"/>
    </w:rPr>
  </w:style>
  <w:style w:type="paragraph" w:styleId="CommentSubject">
    <w:name w:val="annotation subject"/>
    <w:basedOn w:val="CommentText"/>
    <w:next w:val="CommentText"/>
    <w:link w:val="CommentSubjectChar"/>
    <w:uiPriority w:val="99"/>
    <w:semiHidden/>
    <w:unhideWhenUsed/>
    <w:rsid w:val="00BF00E4"/>
    <w:rPr>
      <w:b/>
      <w:bCs/>
    </w:rPr>
  </w:style>
  <w:style w:type="character" w:customStyle="1" w:styleId="CommentSubjectChar">
    <w:name w:val="Comment Subject Char"/>
    <w:basedOn w:val="CommentTextChar"/>
    <w:link w:val="CommentSubject"/>
    <w:uiPriority w:val="99"/>
    <w:semiHidden/>
    <w:rsid w:val="00BF00E4"/>
    <w:rPr>
      <w:b/>
      <w:bCs/>
      <w:sz w:val="20"/>
      <w:szCs w:val="20"/>
    </w:rPr>
  </w:style>
  <w:style w:type="paragraph" w:styleId="BalloonText">
    <w:name w:val="Balloon Text"/>
    <w:basedOn w:val="Normal"/>
    <w:link w:val="BalloonTextChar"/>
    <w:uiPriority w:val="99"/>
    <w:semiHidden/>
    <w:unhideWhenUsed/>
    <w:rsid w:val="00BF0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E4"/>
    <w:rPr>
      <w:rFonts w:ascii="Segoe UI" w:hAnsi="Segoe UI" w:cs="Segoe UI"/>
      <w:sz w:val="18"/>
      <w:szCs w:val="18"/>
    </w:rPr>
  </w:style>
  <w:style w:type="paragraph" w:styleId="EndnoteText">
    <w:name w:val="endnote text"/>
    <w:basedOn w:val="Normal"/>
    <w:link w:val="EndnoteTextChar"/>
    <w:uiPriority w:val="99"/>
    <w:semiHidden/>
    <w:unhideWhenUsed/>
    <w:rsid w:val="00CC2D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D2E"/>
    <w:rPr>
      <w:sz w:val="20"/>
      <w:szCs w:val="20"/>
    </w:rPr>
  </w:style>
  <w:style w:type="character" w:styleId="EndnoteReference">
    <w:name w:val="endnote reference"/>
    <w:basedOn w:val="DefaultParagraphFont"/>
    <w:uiPriority w:val="99"/>
    <w:semiHidden/>
    <w:unhideWhenUsed/>
    <w:rsid w:val="00CC2D2E"/>
    <w:rPr>
      <w:vertAlign w:val="superscript"/>
    </w:rPr>
  </w:style>
  <w:style w:type="character" w:styleId="FollowedHyperlink">
    <w:name w:val="FollowedHyperlink"/>
    <w:basedOn w:val="DefaultParagraphFont"/>
    <w:uiPriority w:val="99"/>
    <w:semiHidden/>
    <w:unhideWhenUsed/>
    <w:rsid w:val="00B11FDD"/>
    <w:rPr>
      <w:color w:val="800080" w:themeColor="followedHyperlink"/>
      <w:u w:val="single"/>
    </w:rPr>
  </w:style>
  <w:style w:type="character" w:customStyle="1" w:styleId="Heading1Char">
    <w:name w:val="Heading 1 Char"/>
    <w:basedOn w:val="DefaultParagraphFont"/>
    <w:link w:val="Heading1"/>
    <w:uiPriority w:val="9"/>
    <w:rsid w:val="006A61A0"/>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6A61A0"/>
    <w:rPr>
      <w:rFonts w:asciiTheme="majorHAnsi" w:eastAsiaTheme="majorEastAsia" w:hAnsiTheme="majorHAnsi" w:cstheme="majorBidi"/>
      <w:caps/>
      <w:sz w:val="28"/>
      <w:szCs w:val="28"/>
    </w:rPr>
  </w:style>
  <w:style w:type="table" w:styleId="GridTable1Light-Accent6">
    <w:name w:val="Grid Table 1 Light Accent 6"/>
    <w:basedOn w:val="TableNormal"/>
    <w:uiPriority w:val="46"/>
    <w:rsid w:val="00E64BA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6A61A0"/>
    <w:rPr>
      <w:b/>
      <w:bCs/>
    </w:rPr>
  </w:style>
  <w:style w:type="character" w:customStyle="1" w:styleId="Heading4Char">
    <w:name w:val="Heading 4 Char"/>
    <w:basedOn w:val="DefaultParagraphFont"/>
    <w:link w:val="Heading4"/>
    <w:uiPriority w:val="9"/>
    <w:semiHidden/>
    <w:rsid w:val="006A61A0"/>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A61A0"/>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A61A0"/>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A61A0"/>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A61A0"/>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A61A0"/>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A61A0"/>
    <w:pPr>
      <w:spacing w:line="240" w:lineRule="auto"/>
    </w:pPr>
    <w:rPr>
      <w:b/>
      <w:bCs/>
      <w:smallCaps/>
      <w:color w:val="595959" w:themeColor="text1" w:themeTint="A6"/>
    </w:rPr>
  </w:style>
  <w:style w:type="paragraph" w:styleId="Title">
    <w:name w:val="Title"/>
    <w:basedOn w:val="Normal"/>
    <w:next w:val="Normal"/>
    <w:link w:val="TitleChar"/>
    <w:uiPriority w:val="10"/>
    <w:qFormat/>
    <w:rsid w:val="006A61A0"/>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A61A0"/>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A61A0"/>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A61A0"/>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6A61A0"/>
    <w:rPr>
      <w:i/>
      <w:iCs/>
    </w:rPr>
  </w:style>
  <w:style w:type="paragraph" w:styleId="NoSpacing">
    <w:name w:val="No Spacing"/>
    <w:uiPriority w:val="1"/>
    <w:qFormat/>
    <w:rsid w:val="006A61A0"/>
    <w:pPr>
      <w:spacing w:after="0" w:line="240" w:lineRule="auto"/>
    </w:pPr>
  </w:style>
  <w:style w:type="paragraph" w:styleId="Quote">
    <w:name w:val="Quote"/>
    <w:basedOn w:val="Normal"/>
    <w:next w:val="Normal"/>
    <w:link w:val="QuoteChar"/>
    <w:uiPriority w:val="29"/>
    <w:qFormat/>
    <w:rsid w:val="006A61A0"/>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A61A0"/>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A61A0"/>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A61A0"/>
    <w:rPr>
      <w:color w:val="404040" w:themeColor="text1" w:themeTint="BF"/>
      <w:sz w:val="32"/>
      <w:szCs w:val="32"/>
    </w:rPr>
  </w:style>
  <w:style w:type="character" w:styleId="SubtleEmphasis">
    <w:name w:val="Subtle Emphasis"/>
    <w:basedOn w:val="DefaultParagraphFont"/>
    <w:uiPriority w:val="19"/>
    <w:qFormat/>
    <w:rsid w:val="006A61A0"/>
    <w:rPr>
      <w:i/>
      <w:iCs/>
      <w:color w:val="595959" w:themeColor="text1" w:themeTint="A6"/>
    </w:rPr>
  </w:style>
  <w:style w:type="character" w:styleId="IntenseEmphasis">
    <w:name w:val="Intense Emphasis"/>
    <w:basedOn w:val="DefaultParagraphFont"/>
    <w:uiPriority w:val="21"/>
    <w:qFormat/>
    <w:rsid w:val="006A61A0"/>
    <w:rPr>
      <w:b/>
      <w:bCs/>
      <w:i/>
      <w:iCs/>
    </w:rPr>
  </w:style>
  <w:style w:type="character" w:styleId="SubtleReference">
    <w:name w:val="Subtle Reference"/>
    <w:basedOn w:val="DefaultParagraphFont"/>
    <w:uiPriority w:val="31"/>
    <w:qFormat/>
    <w:rsid w:val="006A61A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A61A0"/>
    <w:rPr>
      <w:b/>
      <w:bCs/>
      <w:caps w:val="0"/>
      <w:smallCaps/>
      <w:color w:val="auto"/>
      <w:spacing w:val="3"/>
      <w:u w:val="single"/>
    </w:rPr>
  </w:style>
  <w:style w:type="character" w:styleId="BookTitle">
    <w:name w:val="Book Title"/>
    <w:basedOn w:val="DefaultParagraphFont"/>
    <w:uiPriority w:val="33"/>
    <w:qFormat/>
    <w:rsid w:val="006A61A0"/>
    <w:rPr>
      <w:b/>
      <w:bCs/>
      <w:smallCaps/>
      <w:spacing w:val="7"/>
    </w:rPr>
  </w:style>
  <w:style w:type="paragraph" w:styleId="TOCHeading">
    <w:name w:val="TOC Heading"/>
    <w:basedOn w:val="Heading1"/>
    <w:next w:val="Normal"/>
    <w:uiPriority w:val="39"/>
    <w:semiHidden/>
    <w:unhideWhenUsed/>
    <w:qFormat/>
    <w:rsid w:val="006A61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56974">
      <w:bodyDiv w:val="1"/>
      <w:marLeft w:val="0"/>
      <w:marRight w:val="0"/>
      <w:marTop w:val="0"/>
      <w:marBottom w:val="0"/>
      <w:divBdr>
        <w:top w:val="none" w:sz="0" w:space="0" w:color="auto"/>
        <w:left w:val="none" w:sz="0" w:space="0" w:color="auto"/>
        <w:bottom w:val="none" w:sz="0" w:space="0" w:color="auto"/>
        <w:right w:val="none" w:sz="0" w:space="0" w:color="auto"/>
      </w:divBdr>
    </w:div>
    <w:div w:id="995451628">
      <w:bodyDiv w:val="1"/>
      <w:marLeft w:val="0"/>
      <w:marRight w:val="0"/>
      <w:marTop w:val="0"/>
      <w:marBottom w:val="0"/>
      <w:divBdr>
        <w:top w:val="none" w:sz="0" w:space="0" w:color="auto"/>
        <w:left w:val="none" w:sz="0" w:space="0" w:color="auto"/>
        <w:bottom w:val="none" w:sz="0" w:space="0" w:color="auto"/>
        <w:right w:val="none" w:sz="0" w:space="0" w:color="auto"/>
      </w:divBdr>
    </w:div>
    <w:div w:id="1027679328">
      <w:bodyDiv w:val="1"/>
      <w:marLeft w:val="0"/>
      <w:marRight w:val="0"/>
      <w:marTop w:val="0"/>
      <w:marBottom w:val="0"/>
      <w:divBdr>
        <w:top w:val="none" w:sz="0" w:space="0" w:color="auto"/>
        <w:left w:val="none" w:sz="0" w:space="0" w:color="auto"/>
        <w:bottom w:val="none" w:sz="0" w:space="0" w:color="auto"/>
        <w:right w:val="none" w:sz="0" w:space="0" w:color="auto"/>
      </w:divBdr>
    </w:div>
    <w:div w:id="1073428058">
      <w:bodyDiv w:val="1"/>
      <w:marLeft w:val="0"/>
      <w:marRight w:val="0"/>
      <w:marTop w:val="0"/>
      <w:marBottom w:val="0"/>
      <w:divBdr>
        <w:top w:val="none" w:sz="0" w:space="0" w:color="auto"/>
        <w:left w:val="none" w:sz="0" w:space="0" w:color="auto"/>
        <w:bottom w:val="none" w:sz="0" w:space="0" w:color="auto"/>
        <w:right w:val="none" w:sz="0" w:space="0" w:color="auto"/>
      </w:divBdr>
    </w:div>
    <w:div w:id="1198348838">
      <w:bodyDiv w:val="1"/>
      <w:marLeft w:val="0"/>
      <w:marRight w:val="0"/>
      <w:marTop w:val="0"/>
      <w:marBottom w:val="0"/>
      <w:divBdr>
        <w:top w:val="none" w:sz="0" w:space="0" w:color="auto"/>
        <w:left w:val="none" w:sz="0" w:space="0" w:color="auto"/>
        <w:bottom w:val="none" w:sz="0" w:space="0" w:color="auto"/>
        <w:right w:val="none" w:sz="0" w:space="0" w:color="auto"/>
      </w:divBdr>
    </w:div>
    <w:div w:id="1216240903">
      <w:bodyDiv w:val="1"/>
      <w:marLeft w:val="0"/>
      <w:marRight w:val="0"/>
      <w:marTop w:val="0"/>
      <w:marBottom w:val="0"/>
      <w:divBdr>
        <w:top w:val="none" w:sz="0" w:space="0" w:color="auto"/>
        <w:left w:val="none" w:sz="0" w:space="0" w:color="auto"/>
        <w:bottom w:val="none" w:sz="0" w:space="0" w:color="auto"/>
        <w:right w:val="none" w:sz="0" w:space="0" w:color="auto"/>
      </w:divBdr>
      <w:divsChild>
        <w:div w:id="1353260584">
          <w:marLeft w:val="0"/>
          <w:marRight w:val="0"/>
          <w:marTop w:val="0"/>
          <w:marBottom w:val="210"/>
          <w:divBdr>
            <w:top w:val="none" w:sz="0" w:space="0" w:color="auto"/>
            <w:left w:val="none" w:sz="0" w:space="0" w:color="auto"/>
            <w:bottom w:val="none" w:sz="0" w:space="0" w:color="auto"/>
            <w:right w:val="none" w:sz="0" w:space="0" w:color="auto"/>
          </w:divBdr>
          <w:divsChild>
            <w:div w:id="2029675456">
              <w:marLeft w:val="0"/>
              <w:marRight w:val="0"/>
              <w:marTop w:val="0"/>
              <w:marBottom w:val="0"/>
              <w:divBdr>
                <w:top w:val="none" w:sz="0" w:space="0" w:color="auto"/>
                <w:left w:val="none" w:sz="0" w:space="0" w:color="auto"/>
                <w:bottom w:val="none" w:sz="0" w:space="0" w:color="auto"/>
                <w:right w:val="none" w:sz="0" w:space="0" w:color="auto"/>
              </w:divBdr>
            </w:div>
          </w:divsChild>
        </w:div>
        <w:div w:id="2015301551">
          <w:marLeft w:val="0"/>
          <w:marRight w:val="0"/>
          <w:marTop w:val="0"/>
          <w:marBottom w:val="0"/>
          <w:divBdr>
            <w:top w:val="none" w:sz="0" w:space="0" w:color="auto"/>
            <w:left w:val="none" w:sz="0" w:space="0" w:color="auto"/>
            <w:bottom w:val="none" w:sz="0" w:space="0" w:color="auto"/>
            <w:right w:val="none" w:sz="0" w:space="0" w:color="auto"/>
          </w:divBdr>
        </w:div>
      </w:divsChild>
    </w:div>
    <w:div w:id="1314215715">
      <w:bodyDiv w:val="1"/>
      <w:marLeft w:val="0"/>
      <w:marRight w:val="0"/>
      <w:marTop w:val="0"/>
      <w:marBottom w:val="0"/>
      <w:divBdr>
        <w:top w:val="none" w:sz="0" w:space="0" w:color="auto"/>
        <w:left w:val="none" w:sz="0" w:space="0" w:color="auto"/>
        <w:bottom w:val="none" w:sz="0" w:space="0" w:color="auto"/>
        <w:right w:val="none" w:sz="0" w:space="0" w:color="auto"/>
      </w:divBdr>
    </w:div>
    <w:div w:id="1492020760">
      <w:bodyDiv w:val="1"/>
      <w:marLeft w:val="0"/>
      <w:marRight w:val="0"/>
      <w:marTop w:val="0"/>
      <w:marBottom w:val="0"/>
      <w:divBdr>
        <w:top w:val="none" w:sz="0" w:space="0" w:color="auto"/>
        <w:left w:val="none" w:sz="0" w:space="0" w:color="auto"/>
        <w:bottom w:val="none" w:sz="0" w:space="0" w:color="auto"/>
        <w:right w:val="none" w:sz="0" w:space="0" w:color="auto"/>
      </w:divBdr>
    </w:div>
    <w:div w:id="1663073217">
      <w:bodyDiv w:val="1"/>
      <w:marLeft w:val="0"/>
      <w:marRight w:val="0"/>
      <w:marTop w:val="0"/>
      <w:marBottom w:val="0"/>
      <w:divBdr>
        <w:top w:val="none" w:sz="0" w:space="0" w:color="auto"/>
        <w:left w:val="none" w:sz="0" w:space="0" w:color="auto"/>
        <w:bottom w:val="none" w:sz="0" w:space="0" w:color="auto"/>
        <w:right w:val="none" w:sz="0" w:space="0" w:color="auto"/>
      </w:divBdr>
    </w:div>
    <w:div w:id="1935629017">
      <w:bodyDiv w:val="1"/>
      <w:marLeft w:val="0"/>
      <w:marRight w:val="0"/>
      <w:marTop w:val="0"/>
      <w:marBottom w:val="0"/>
      <w:divBdr>
        <w:top w:val="none" w:sz="0" w:space="0" w:color="auto"/>
        <w:left w:val="none" w:sz="0" w:space="0" w:color="auto"/>
        <w:bottom w:val="none" w:sz="0" w:space="0" w:color="auto"/>
        <w:right w:val="none" w:sz="0" w:space="0" w:color="auto"/>
      </w:divBdr>
    </w:div>
    <w:div w:id="2004384999">
      <w:bodyDiv w:val="1"/>
      <w:marLeft w:val="0"/>
      <w:marRight w:val="0"/>
      <w:marTop w:val="0"/>
      <w:marBottom w:val="0"/>
      <w:divBdr>
        <w:top w:val="none" w:sz="0" w:space="0" w:color="auto"/>
        <w:left w:val="none" w:sz="0" w:space="0" w:color="auto"/>
        <w:bottom w:val="none" w:sz="0" w:space="0" w:color="auto"/>
        <w:right w:val="none" w:sz="0" w:space="0" w:color="auto"/>
      </w:divBdr>
    </w:div>
    <w:div w:id="20275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cologic.eu/16408" TargetMode="External"/><Relationship Id="rId3" Type="http://schemas.openxmlformats.org/officeDocument/2006/relationships/hyperlink" Target="https://publications.europa.eu/en/publication-detail/-/publication/23ab58e0-3011-11e9-8d04-01aa75ed71a1" TargetMode="External"/><Relationship Id="rId7" Type="http://schemas.openxmlformats.org/officeDocument/2006/relationships/hyperlink" Target="https://urldefense.proofpoint.com/v2/url?u=http-3A__www.be-2Drural.eu&amp;d=DwMDaQ&amp;c=8NwulVB6ucrjuSGiwL_ckQ&amp;r=PRGDuGE606L-0xicyRIG2YbMsnNn0PlOR0D5hA_pPQI&amp;m=G8jbpVT8DnnnYue2zCrMKUOij2CVC9rX3S__JoF_Fh8&amp;s=iYPALvaZGpLNblHKAY8txE45zLWBpSNtERfRerlmTE8&amp;e=" TargetMode="External"/><Relationship Id="rId2" Type="http://schemas.openxmlformats.org/officeDocument/2006/relationships/hyperlink" Target="https://cordis.europa.eu/project/rcn/218337/factsheet/en" TargetMode="External"/><Relationship Id="rId1" Type="http://schemas.openxmlformats.org/officeDocument/2006/relationships/hyperlink" Target="https://power4bio.eu/" TargetMode="External"/><Relationship Id="rId6" Type="http://schemas.openxmlformats.org/officeDocument/2006/relationships/hyperlink" Target="https://bbi-europa.eu/projects/bioskoh" TargetMode="External"/><Relationship Id="rId5" Type="http://schemas.openxmlformats.org/officeDocument/2006/relationships/hyperlink" Target="https://cordis.europa.eu/project/rcn/204326/factsheet/en" TargetMode="External"/><Relationship Id="rId4" Type="http://schemas.openxmlformats.org/officeDocument/2006/relationships/hyperlink" Target="http://bioeast.eu/" TargetMode="External"/><Relationship Id="rId9" Type="http://schemas.openxmlformats.org/officeDocument/2006/relationships/hyperlink" Target="https://cordis.europa.eu/project/rcn/222537/factshe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DE5A93-C34B-4597-BBD7-CEF88558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582</Words>
  <Characters>3535</Characters>
  <Application>Microsoft Office Word</Application>
  <DocSecurity>0</DocSecurity>
  <Lines>69</Lines>
  <Paragraphs>42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DUPONT Pascale (RTD)</dc:creator>
  <cp:lastModifiedBy>CALIKOWSKI Tomasz (RTD)</cp:lastModifiedBy>
  <cp:revision>3</cp:revision>
  <dcterms:created xsi:type="dcterms:W3CDTF">2019-09-18T09:47:00Z</dcterms:created>
  <dcterms:modified xsi:type="dcterms:W3CDTF">2019-09-18T10:17:00Z</dcterms:modified>
</cp:coreProperties>
</file>